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755" w:rsidRDefault="00C93755" w:rsidP="00C93755">
      <w:pPr>
        <w:jc w:val="center"/>
        <w:rPr>
          <w:rFonts w:ascii="Times New Roman" w:hAnsi="Times New Roman"/>
          <w:i/>
          <w:sz w:val="28"/>
          <w:szCs w:val="28"/>
          <w:u w:val="single"/>
        </w:rPr>
      </w:pPr>
      <w:r>
        <w:rPr>
          <w:rFonts w:ascii="Times New Roman" w:hAnsi="Times New Roman"/>
          <w:i/>
          <w:sz w:val="28"/>
          <w:szCs w:val="28"/>
          <w:u w:val="single"/>
        </w:rPr>
        <w:t xml:space="preserve">Министерство юстиции Республики Татарстан </w:t>
      </w:r>
    </w:p>
    <w:p w:rsidR="00C93755" w:rsidRDefault="00C93755" w:rsidP="00C93755">
      <w:pPr>
        <w:jc w:val="center"/>
        <w:rPr>
          <w:rFonts w:ascii="Times New Roman" w:hAnsi="Times New Roman"/>
          <w:i/>
          <w:sz w:val="28"/>
          <w:szCs w:val="28"/>
          <w:u w:val="single"/>
        </w:rPr>
      </w:pPr>
    </w:p>
    <w:p w:rsidR="00C93755" w:rsidRDefault="00C93755" w:rsidP="00C93755">
      <w:pPr>
        <w:tabs>
          <w:tab w:val="left" w:pos="900"/>
        </w:tabs>
        <w:ind w:firstLine="567"/>
        <w:jc w:val="both"/>
        <w:rPr>
          <w:rFonts w:ascii="Times New Roman" w:hAnsi="Times New Roman"/>
          <w:sz w:val="28"/>
          <w:szCs w:val="28"/>
        </w:rPr>
      </w:pPr>
      <w:r w:rsidRPr="007349FD">
        <w:rPr>
          <w:rFonts w:ascii="Times New Roman" w:hAnsi="Times New Roman"/>
          <w:sz w:val="28"/>
          <w:szCs w:val="28"/>
        </w:rPr>
        <w:t>Во исполнение Вашего поручения от 26.04.2013 № 25-53/4219 Министерство юстиции Республики Татарстан сообщает следующее.</w:t>
      </w:r>
    </w:p>
    <w:p w:rsidR="00C93755" w:rsidRDefault="00C93755" w:rsidP="00C93755">
      <w:pPr>
        <w:tabs>
          <w:tab w:val="left" w:pos="900"/>
        </w:tabs>
        <w:ind w:firstLine="567"/>
        <w:jc w:val="both"/>
        <w:rPr>
          <w:rFonts w:ascii="Times New Roman" w:hAnsi="Times New Roman"/>
          <w:sz w:val="28"/>
          <w:szCs w:val="28"/>
        </w:rPr>
      </w:pPr>
    </w:p>
    <w:p w:rsidR="00C93755" w:rsidRPr="007349FD" w:rsidRDefault="00C93755" w:rsidP="00C93755">
      <w:pPr>
        <w:tabs>
          <w:tab w:val="left" w:pos="900"/>
        </w:tabs>
        <w:ind w:firstLine="567"/>
        <w:jc w:val="both"/>
        <w:rPr>
          <w:rFonts w:ascii="Times New Roman" w:hAnsi="Times New Roman"/>
          <w:sz w:val="28"/>
          <w:szCs w:val="28"/>
        </w:rPr>
      </w:pPr>
    </w:p>
    <w:p w:rsidR="00C93755" w:rsidRPr="007349FD" w:rsidRDefault="00C93755" w:rsidP="00C93755">
      <w:pPr>
        <w:tabs>
          <w:tab w:val="left" w:pos="900"/>
        </w:tabs>
        <w:ind w:firstLine="567"/>
        <w:jc w:val="both"/>
        <w:rPr>
          <w:rFonts w:ascii="Times New Roman" w:hAnsi="Times New Roman"/>
          <w:sz w:val="28"/>
          <w:szCs w:val="28"/>
        </w:rPr>
      </w:pPr>
      <w:r w:rsidRPr="007349FD">
        <w:rPr>
          <w:rFonts w:ascii="Times New Roman" w:hAnsi="Times New Roman"/>
          <w:sz w:val="28"/>
          <w:szCs w:val="28"/>
        </w:rPr>
        <w:t xml:space="preserve">Общественный совет при Министерстве юстиции Республики Татарстан образован приказом Министерства юстиции </w:t>
      </w:r>
      <w:bookmarkStart w:id="0" w:name="OLE_LINK1"/>
      <w:bookmarkStart w:id="1" w:name="OLE_LINK2"/>
      <w:r w:rsidRPr="007349FD">
        <w:rPr>
          <w:rFonts w:ascii="Times New Roman" w:hAnsi="Times New Roman"/>
          <w:sz w:val="28"/>
          <w:szCs w:val="28"/>
        </w:rPr>
        <w:t>Республики Татарстан</w:t>
      </w:r>
      <w:bookmarkEnd w:id="0"/>
      <w:bookmarkEnd w:id="1"/>
      <w:r w:rsidRPr="007349FD">
        <w:rPr>
          <w:rFonts w:ascii="Times New Roman" w:hAnsi="Times New Roman"/>
          <w:sz w:val="28"/>
          <w:szCs w:val="28"/>
        </w:rPr>
        <w:t xml:space="preserve"> от 20.01.2011 № 01-02/4. Данным приказом </w:t>
      </w:r>
      <w:proofErr w:type="gramStart"/>
      <w:r w:rsidRPr="007349FD">
        <w:rPr>
          <w:rFonts w:ascii="Times New Roman" w:hAnsi="Times New Roman"/>
          <w:sz w:val="28"/>
          <w:szCs w:val="28"/>
        </w:rPr>
        <w:t>утверждены</w:t>
      </w:r>
      <w:proofErr w:type="gramEnd"/>
      <w:r w:rsidRPr="007349FD">
        <w:rPr>
          <w:rFonts w:ascii="Times New Roman" w:hAnsi="Times New Roman"/>
          <w:sz w:val="28"/>
          <w:szCs w:val="28"/>
        </w:rPr>
        <w:t xml:space="preserve"> Положение и состав Общественного совета.</w:t>
      </w:r>
    </w:p>
    <w:p w:rsidR="00C93755" w:rsidRDefault="00C93755" w:rsidP="00C93755">
      <w:pPr>
        <w:tabs>
          <w:tab w:val="left" w:pos="900"/>
        </w:tabs>
        <w:ind w:firstLine="567"/>
        <w:jc w:val="both"/>
        <w:rPr>
          <w:rFonts w:ascii="Times New Roman" w:hAnsi="Times New Roman"/>
          <w:sz w:val="28"/>
          <w:szCs w:val="28"/>
        </w:rPr>
      </w:pPr>
      <w:r w:rsidRPr="007349FD">
        <w:rPr>
          <w:rFonts w:ascii="Times New Roman" w:hAnsi="Times New Roman"/>
          <w:sz w:val="28"/>
          <w:szCs w:val="28"/>
        </w:rPr>
        <w:t>Во исполнение постановления Кабинета Министров Республики Татарстан от 15.10.2011 № 856 приказом Министерства юстиции Республики Татарстан от 26.11.2011 № 01-02/76 внесены изменения в Положение и состав Общественного совета.</w:t>
      </w:r>
    </w:p>
    <w:p w:rsidR="00C93755" w:rsidRDefault="00C93755" w:rsidP="00C93755">
      <w:pPr>
        <w:tabs>
          <w:tab w:val="left" w:pos="900"/>
        </w:tabs>
        <w:ind w:firstLine="567"/>
        <w:jc w:val="both"/>
        <w:rPr>
          <w:rFonts w:ascii="Times New Roman" w:hAnsi="Times New Roman"/>
          <w:sz w:val="28"/>
          <w:szCs w:val="28"/>
        </w:rPr>
      </w:pPr>
    </w:p>
    <w:p w:rsidR="00C93755" w:rsidRDefault="00C93755" w:rsidP="00C93755">
      <w:pPr>
        <w:tabs>
          <w:tab w:val="left" w:pos="900"/>
        </w:tabs>
        <w:ind w:firstLine="567"/>
        <w:jc w:val="both"/>
        <w:rPr>
          <w:rFonts w:ascii="Times New Roman" w:hAnsi="Times New Roman"/>
          <w:sz w:val="28"/>
          <w:szCs w:val="28"/>
        </w:rPr>
      </w:pPr>
      <w:r>
        <w:rPr>
          <w:rFonts w:ascii="Times New Roman" w:hAnsi="Times New Roman"/>
          <w:sz w:val="28"/>
          <w:szCs w:val="28"/>
        </w:rPr>
        <w:t>Состав совета:</w:t>
      </w:r>
    </w:p>
    <w:tbl>
      <w:tblPr>
        <w:tblpPr w:leftFromText="180" w:rightFromText="180" w:vertAnchor="page" w:horzAnchor="page" w:tblpX="1792" w:tblpY="6601"/>
        <w:tblW w:w="9889" w:type="dxa"/>
        <w:tblLook w:val="01E0"/>
      </w:tblPr>
      <w:tblGrid>
        <w:gridCol w:w="3168"/>
        <w:gridCol w:w="6721"/>
      </w:tblGrid>
      <w:tr w:rsidR="00C93755" w:rsidRPr="006228AD" w:rsidTr="00EE214B">
        <w:tc>
          <w:tcPr>
            <w:tcW w:w="3168" w:type="dxa"/>
          </w:tcPr>
          <w:p w:rsidR="00C93755" w:rsidRPr="006228AD" w:rsidRDefault="00C93755" w:rsidP="00EE214B">
            <w:pPr>
              <w:tabs>
                <w:tab w:val="left" w:pos="180"/>
              </w:tabs>
              <w:jc w:val="both"/>
              <w:rPr>
                <w:rFonts w:ascii="Times New Roman" w:hAnsi="Times New Roman"/>
                <w:sz w:val="28"/>
                <w:szCs w:val="28"/>
              </w:rPr>
            </w:pPr>
            <w:proofErr w:type="spellStart"/>
            <w:r w:rsidRPr="006228AD">
              <w:rPr>
                <w:rFonts w:ascii="Times New Roman" w:hAnsi="Times New Roman"/>
                <w:sz w:val="28"/>
                <w:szCs w:val="28"/>
              </w:rPr>
              <w:t>Гатауллин</w:t>
            </w:r>
            <w:proofErr w:type="spellEnd"/>
          </w:p>
          <w:p w:rsidR="00C93755" w:rsidRPr="006228AD" w:rsidRDefault="00C93755" w:rsidP="00EE214B">
            <w:pPr>
              <w:tabs>
                <w:tab w:val="left" w:pos="180"/>
              </w:tabs>
              <w:jc w:val="both"/>
              <w:rPr>
                <w:rFonts w:ascii="Times New Roman" w:hAnsi="Times New Roman"/>
                <w:sz w:val="28"/>
                <w:szCs w:val="28"/>
              </w:rPr>
            </w:pPr>
            <w:proofErr w:type="spellStart"/>
            <w:r w:rsidRPr="006228AD">
              <w:rPr>
                <w:rFonts w:ascii="Times New Roman" w:hAnsi="Times New Roman"/>
                <w:sz w:val="28"/>
                <w:szCs w:val="28"/>
              </w:rPr>
              <w:t>Анас</w:t>
            </w:r>
            <w:proofErr w:type="spellEnd"/>
            <w:r w:rsidRPr="006228AD">
              <w:rPr>
                <w:rFonts w:ascii="Times New Roman" w:hAnsi="Times New Roman"/>
                <w:sz w:val="28"/>
                <w:szCs w:val="28"/>
              </w:rPr>
              <w:t xml:space="preserve"> </w:t>
            </w:r>
            <w:proofErr w:type="spellStart"/>
            <w:r w:rsidRPr="006228AD">
              <w:rPr>
                <w:rFonts w:ascii="Times New Roman" w:hAnsi="Times New Roman"/>
                <w:sz w:val="28"/>
                <w:szCs w:val="28"/>
              </w:rPr>
              <w:t>Газизович</w:t>
            </w:r>
            <w:proofErr w:type="spellEnd"/>
          </w:p>
        </w:tc>
        <w:tc>
          <w:tcPr>
            <w:tcW w:w="6721" w:type="dxa"/>
          </w:tcPr>
          <w:p w:rsidR="00C93755" w:rsidRPr="006228AD" w:rsidRDefault="00C93755" w:rsidP="00EE214B">
            <w:pPr>
              <w:tabs>
                <w:tab w:val="left" w:pos="180"/>
              </w:tabs>
              <w:jc w:val="both"/>
              <w:rPr>
                <w:rFonts w:ascii="Times New Roman" w:hAnsi="Times New Roman"/>
                <w:sz w:val="28"/>
                <w:szCs w:val="28"/>
              </w:rPr>
            </w:pPr>
            <w:r w:rsidRPr="006228AD">
              <w:rPr>
                <w:rFonts w:ascii="Times New Roman" w:hAnsi="Times New Roman"/>
                <w:sz w:val="28"/>
                <w:szCs w:val="28"/>
              </w:rPr>
              <w:t xml:space="preserve">Судья, пребывающий в </w:t>
            </w:r>
            <w:proofErr w:type="spellStart"/>
            <w:r w:rsidRPr="006228AD">
              <w:rPr>
                <w:rFonts w:ascii="Times New Roman" w:hAnsi="Times New Roman"/>
                <w:sz w:val="28"/>
                <w:szCs w:val="28"/>
              </w:rPr>
              <w:t>отставке</w:t>
            </w:r>
            <w:proofErr w:type="gramStart"/>
            <w:r w:rsidRPr="006228AD">
              <w:rPr>
                <w:rFonts w:ascii="Times New Roman" w:hAnsi="Times New Roman"/>
                <w:sz w:val="28"/>
                <w:szCs w:val="28"/>
              </w:rPr>
              <w:t>,д</w:t>
            </w:r>
            <w:proofErr w:type="gramEnd"/>
            <w:r w:rsidRPr="006228AD">
              <w:rPr>
                <w:rFonts w:ascii="Times New Roman" w:hAnsi="Times New Roman"/>
                <w:sz w:val="28"/>
                <w:szCs w:val="28"/>
              </w:rPr>
              <w:t>оцент</w:t>
            </w:r>
            <w:proofErr w:type="spellEnd"/>
            <w:r w:rsidRPr="006228AD">
              <w:rPr>
                <w:rFonts w:ascii="Times New Roman" w:hAnsi="Times New Roman"/>
                <w:sz w:val="28"/>
                <w:szCs w:val="28"/>
              </w:rPr>
              <w:t xml:space="preserve"> кафедры  конституционного права и прав человека Казанского (Приволжского) федерального университета, председатель Общественного совета</w:t>
            </w:r>
          </w:p>
          <w:p w:rsidR="00C93755" w:rsidRPr="006228AD" w:rsidRDefault="00C93755" w:rsidP="00EE214B">
            <w:pPr>
              <w:tabs>
                <w:tab w:val="left" w:pos="180"/>
              </w:tabs>
              <w:jc w:val="both"/>
              <w:rPr>
                <w:rFonts w:ascii="Times New Roman" w:hAnsi="Times New Roman"/>
                <w:sz w:val="28"/>
                <w:szCs w:val="28"/>
              </w:rPr>
            </w:pPr>
          </w:p>
        </w:tc>
      </w:tr>
      <w:tr w:rsidR="00C93755" w:rsidRPr="006228AD" w:rsidTr="00EE214B">
        <w:tc>
          <w:tcPr>
            <w:tcW w:w="3168" w:type="dxa"/>
          </w:tcPr>
          <w:p w:rsidR="00C93755" w:rsidRPr="006228AD" w:rsidRDefault="00C93755" w:rsidP="00EE214B">
            <w:pPr>
              <w:tabs>
                <w:tab w:val="left" w:pos="180"/>
              </w:tabs>
              <w:jc w:val="both"/>
              <w:rPr>
                <w:rFonts w:ascii="Times New Roman" w:hAnsi="Times New Roman"/>
                <w:sz w:val="28"/>
                <w:szCs w:val="28"/>
              </w:rPr>
            </w:pPr>
            <w:r w:rsidRPr="006228AD">
              <w:rPr>
                <w:rFonts w:ascii="Times New Roman" w:hAnsi="Times New Roman"/>
                <w:sz w:val="28"/>
                <w:szCs w:val="28"/>
              </w:rPr>
              <w:lastRenderedPageBreak/>
              <w:t>Хабибуллина</w:t>
            </w:r>
          </w:p>
          <w:p w:rsidR="00C93755" w:rsidRPr="006228AD" w:rsidRDefault="00C93755" w:rsidP="00EE214B">
            <w:pPr>
              <w:tabs>
                <w:tab w:val="left" w:pos="180"/>
              </w:tabs>
              <w:jc w:val="both"/>
              <w:rPr>
                <w:rFonts w:ascii="Times New Roman" w:hAnsi="Times New Roman"/>
                <w:sz w:val="28"/>
                <w:szCs w:val="28"/>
              </w:rPr>
            </w:pPr>
            <w:proofErr w:type="spellStart"/>
            <w:r w:rsidRPr="006228AD">
              <w:rPr>
                <w:rFonts w:ascii="Times New Roman" w:hAnsi="Times New Roman"/>
                <w:sz w:val="28"/>
                <w:szCs w:val="28"/>
              </w:rPr>
              <w:t>Гульнара</w:t>
            </w:r>
            <w:proofErr w:type="spellEnd"/>
            <w:r w:rsidRPr="006228AD">
              <w:rPr>
                <w:rFonts w:ascii="Times New Roman" w:hAnsi="Times New Roman"/>
                <w:sz w:val="28"/>
                <w:szCs w:val="28"/>
              </w:rPr>
              <w:t xml:space="preserve"> </w:t>
            </w:r>
            <w:proofErr w:type="spellStart"/>
            <w:r w:rsidRPr="006228AD">
              <w:rPr>
                <w:rFonts w:ascii="Times New Roman" w:hAnsi="Times New Roman"/>
                <w:sz w:val="28"/>
                <w:szCs w:val="28"/>
              </w:rPr>
              <w:t>Рушановна</w:t>
            </w:r>
            <w:proofErr w:type="spellEnd"/>
          </w:p>
        </w:tc>
        <w:tc>
          <w:tcPr>
            <w:tcW w:w="6721" w:type="dxa"/>
          </w:tcPr>
          <w:p w:rsidR="00C93755" w:rsidRPr="006228AD" w:rsidRDefault="00C93755" w:rsidP="00EE214B">
            <w:pPr>
              <w:tabs>
                <w:tab w:val="left" w:pos="2340"/>
              </w:tabs>
              <w:jc w:val="both"/>
              <w:rPr>
                <w:rFonts w:ascii="Times New Roman" w:hAnsi="Times New Roman"/>
                <w:sz w:val="28"/>
                <w:szCs w:val="28"/>
              </w:rPr>
            </w:pPr>
            <w:r w:rsidRPr="006228AD">
              <w:rPr>
                <w:rFonts w:ascii="Times New Roman" w:hAnsi="Times New Roman"/>
                <w:sz w:val="28"/>
                <w:szCs w:val="28"/>
              </w:rPr>
              <w:t>Доцент кафедры конституционного права и прав человека Казанского (Приволжского) федерального университета (профессиональный эксперт), заместитель председателя Общественного совета</w:t>
            </w:r>
          </w:p>
          <w:p w:rsidR="00C93755" w:rsidRPr="006228AD" w:rsidRDefault="00C93755" w:rsidP="00EE214B">
            <w:pPr>
              <w:tabs>
                <w:tab w:val="left" w:pos="2340"/>
              </w:tabs>
              <w:jc w:val="both"/>
              <w:rPr>
                <w:rFonts w:ascii="Times New Roman" w:hAnsi="Times New Roman"/>
                <w:sz w:val="28"/>
                <w:szCs w:val="28"/>
              </w:rPr>
            </w:pPr>
          </w:p>
        </w:tc>
      </w:tr>
      <w:tr w:rsidR="00C93755" w:rsidRPr="006228AD" w:rsidTr="00EE214B">
        <w:tc>
          <w:tcPr>
            <w:tcW w:w="3168" w:type="dxa"/>
          </w:tcPr>
          <w:p w:rsidR="00C93755" w:rsidRPr="006228AD" w:rsidRDefault="00C93755" w:rsidP="00EE214B">
            <w:pPr>
              <w:tabs>
                <w:tab w:val="left" w:pos="180"/>
              </w:tabs>
              <w:jc w:val="both"/>
              <w:rPr>
                <w:rFonts w:ascii="Times New Roman" w:hAnsi="Times New Roman"/>
                <w:sz w:val="28"/>
                <w:szCs w:val="28"/>
              </w:rPr>
            </w:pPr>
            <w:proofErr w:type="spellStart"/>
            <w:r w:rsidRPr="006228AD">
              <w:rPr>
                <w:rFonts w:ascii="Times New Roman" w:hAnsi="Times New Roman"/>
                <w:sz w:val="28"/>
                <w:szCs w:val="28"/>
              </w:rPr>
              <w:t>Вагизов</w:t>
            </w:r>
            <w:proofErr w:type="spellEnd"/>
          </w:p>
          <w:p w:rsidR="00C93755" w:rsidRPr="006228AD" w:rsidRDefault="00C93755" w:rsidP="00EE214B">
            <w:pPr>
              <w:tabs>
                <w:tab w:val="left" w:pos="180"/>
              </w:tabs>
              <w:jc w:val="both"/>
              <w:rPr>
                <w:rFonts w:ascii="Times New Roman" w:hAnsi="Times New Roman"/>
                <w:sz w:val="28"/>
                <w:szCs w:val="28"/>
              </w:rPr>
            </w:pPr>
            <w:proofErr w:type="spellStart"/>
            <w:r w:rsidRPr="006228AD">
              <w:rPr>
                <w:rFonts w:ascii="Times New Roman" w:hAnsi="Times New Roman"/>
                <w:sz w:val="28"/>
                <w:szCs w:val="28"/>
              </w:rPr>
              <w:t>РашитГаязович</w:t>
            </w:r>
            <w:proofErr w:type="spellEnd"/>
          </w:p>
        </w:tc>
        <w:tc>
          <w:tcPr>
            <w:tcW w:w="6721" w:type="dxa"/>
          </w:tcPr>
          <w:p w:rsidR="00C93755" w:rsidRPr="006228AD" w:rsidRDefault="00C93755" w:rsidP="00EE214B">
            <w:pPr>
              <w:tabs>
                <w:tab w:val="left" w:pos="180"/>
              </w:tabs>
              <w:jc w:val="both"/>
              <w:rPr>
                <w:rFonts w:ascii="Times New Roman" w:hAnsi="Times New Roman"/>
                <w:sz w:val="28"/>
                <w:szCs w:val="28"/>
              </w:rPr>
            </w:pPr>
            <w:r w:rsidRPr="006228AD">
              <w:rPr>
                <w:rFonts w:ascii="Times New Roman" w:hAnsi="Times New Roman"/>
                <w:sz w:val="28"/>
                <w:szCs w:val="28"/>
              </w:rPr>
              <w:t>Доцент кафедры международного и европейского права Казанского (Приволжского) федерального университет</w:t>
            </w:r>
            <w:proofErr w:type="gramStart"/>
            <w:r w:rsidRPr="006228AD">
              <w:rPr>
                <w:rFonts w:ascii="Times New Roman" w:hAnsi="Times New Roman"/>
                <w:sz w:val="28"/>
                <w:szCs w:val="28"/>
              </w:rPr>
              <w:t>а(</w:t>
            </w:r>
            <w:proofErr w:type="gramEnd"/>
            <w:r w:rsidRPr="006228AD">
              <w:rPr>
                <w:rFonts w:ascii="Times New Roman" w:hAnsi="Times New Roman"/>
                <w:sz w:val="28"/>
                <w:szCs w:val="28"/>
              </w:rPr>
              <w:t>профессиональный эксперт)</w:t>
            </w:r>
          </w:p>
          <w:p w:rsidR="00C93755" w:rsidRPr="006228AD" w:rsidRDefault="00C93755" w:rsidP="00EE214B">
            <w:pPr>
              <w:tabs>
                <w:tab w:val="left" w:pos="180"/>
              </w:tabs>
              <w:jc w:val="both"/>
              <w:rPr>
                <w:rFonts w:ascii="Times New Roman" w:hAnsi="Times New Roman"/>
                <w:sz w:val="28"/>
                <w:szCs w:val="28"/>
              </w:rPr>
            </w:pPr>
          </w:p>
        </w:tc>
      </w:tr>
      <w:tr w:rsidR="00C93755" w:rsidRPr="006228AD" w:rsidTr="00EE214B">
        <w:trPr>
          <w:trHeight w:val="989"/>
        </w:trPr>
        <w:tc>
          <w:tcPr>
            <w:tcW w:w="3168" w:type="dxa"/>
          </w:tcPr>
          <w:p w:rsidR="00C93755" w:rsidRPr="006228AD" w:rsidRDefault="00C93755" w:rsidP="00EE214B">
            <w:pPr>
              <w:tabs>
                <w:tab w:val="left" w:pos="180"/>
              </w:tabs>
              <w:jc w:val="both"/>
              <w:rPr>
                <w:rFonts w:ascii="Times New Roman" w:hAnsi="Times New Roman"/>
                <w:sz w:val="28"/>
                <w:szCs w:val="28"/>
              </w:rPr>
            </w:pPr>
            <w:r w:rsidRPr="006228AD">
              <w:rPr>
                <w:rFonts w:ascii="Times New Roman" w:hAnsi="Times New Roman"/>
                <w:sz w:val="28"/>
                <w:szCs w:val="28"/>
              </w:rPr>
              <w:t xml:space="preserve">Дружков </w:t>
            </w:r>
          </w:p>
          <w:p w:rsidR="00C93755" w:rsidRPr="006228AD" w:rsidRDefault="00C93755" w:rsidP="00EE214B">
            <w:pPr>
              <w:tabs>
                <w:tab w:val="left" w:pos="180"/>
              </w:tabs>
              <w:jc w:val="both"/>
              <w:rPr>
                <w:rFonts w:ascii="Times New Roman" w:hAnsi="Times New Roman"/>
                <w:sz w:val="28"/>
                <w:szCs w:val="28"/>
              </w:rPr>
            </w:pPr>
            <w:r w:rsidRPr="006228AD">
              <w:rPr>
                <w:rFonts w:ascii="Times New Roman" w:hAnsi="Times New Roman"/>
                <w:sz w:val="28"/>
                <w:szCs w:val="28"/>
              </w:rPr>
              <w:t>Сергей Николаевич</w:t>
            </w:r>
          </w:p>
        </w:tc>
        <w:tc>
          <w:tcPr>
            <w:tcW w:w="6721" w:type="dxa"/>
          </w:tcPr>
          <w:p w:rsidR="00C93755" w:rsidRPr="006228AD" w:rsidRDefault="00C93755" w:rsidP="00EE214B">
            <w:pPr>
              <w:tabs>
                <w:tab w:val="left" w:pos="180"/>
              </w:tabs>
              <w:jc w:val="both"/>
              <w:rPr>
                <w:rFonts w:ascii="Times New Roman" w:hAnsi="Times New Roman"/>
                <w:sz w:val="28"/>
                <w:szCs w:val="28"/>
              </w:rPr>
            </w:pPr>
            <w:r w:rsidRPr="006228AD">
              <w:rPr>
                <w:rFonts w:ascii="Times New Roman" w:hAnsi="Times New Roman"/>
                <w:sz w:val="28"/>
                <w:szCs w:val="28"/>
              </w:rPr>
              <w:t>Проректор по заочному обучению НОУ ВПО «Университет управления «ТИСБИ»</w:t>
            </w:r>
          </w:p>
          <w:p w:rsidR="00C93755" w:rsidRPr="006228AD" w:rsidRDefault="00C93755" w:rsidP="00EE214B">
            <w:pPr>
              <w:tabs>
                <w:tab w:val="left" w:pos="180"/>
              </w:tabs>
              <w:jc w:val="both"/>
              <w:rPr>
                <w:rFonts w:ascii="Times New Roman" w:hAnsi="Times New Roman"/>
                <w:sz w:val="28"/>
                <w:szCs w:val="28"/>
              </w:rPr>
            </w:pPr>
          </w:p>
        </w:tc>
      </w:tr>
      <w:tr w:rsidR="00C93755" w:rsidRPr="006228AD" w:rsidTr="00EE214B">
        <w:trPr>
          <w:trHeight w:val="888"/>
        </w:trPr>
        <w:tc>
          <w:tcPr>
            <w:tcW w:w="3168" w:type="dxa"/>
          </w:tcPr>
          <w:p w:rsidR="00C93755" w:rsidRPr="006228AD" w:rsidRDefault="00C93755" w:rsidP="00EE214B">
            <w:pPr>
              <w:tabs>
                <w:tab w:val="left" w:pos="180"/>
              </w:tabs>
              <w:jc w:val="both"/>
              <w:rPr>
                <w:rFonts w:ascii="Times New Roman" w:hAnsi="Times New Roman"/>
                <w:sz w:val="28"/>
                <w:szCs w:val="28"/>
              </w:rPr>
            </w:pPr>
            <w:proofErr w:type="spellStart"/>
            <w:r w:rsidRPr="006228AD">
              <w:rPr>
                <w:rFonts w:ascii="Times New Roman" w:hAnsi="Times New Roman"/>
                <w:sz w:val="28"/>
                <w:szCs w:val="28"/>
              </w:rPr>
              <w:t>Забегина</w:t>
            </w:r>
            <w:proofErr w:type="spellEnd"/>
          </w:p>
          <w:p w:rsidR="00C93755" w:rsidRPr="006228AD" w:rsidRDefault="00C93755" w:rsidP="00EE214B">
            <w:pPr>
              <w:tabs>
                <w:tab w:val="left" w:pos="180"/>
              </w:tabs>
              <w:jc w:val="both"/>
              <w:rPr>
                <w:rFonts w:ascii="Times New Roman" w:hAnsi="Times New Roman"/>
                <w:sz w:val="28"/>
                <w:szCs w:val="28"/>
              </w:rPr>
            </w:pPr>
            <w:r w:rsidRPr="006228AD">
              <w:rPr>
                <w:rFonts w:ascii="Times New Roman" w:hAnsi="Times New Roman"/>
                <w:sz w:val="28"/>
                <w:szCs w:val="28"/>
              </w:rPr>
              <w:t>Татьяна Вениаминовна</w:t>
            </w:r>
          </w:p>
        </w:tc>
        <w:tc>
          <w:tcPr>
            <w:tcW w:w="6721" w:type="dxa"/>
          </w:tcPr>
          <w:p w:rsidR="00C93755" w:rsidRPr="006228AD" w:rsidRDefault="00C93755" w:rsidP="00EE214B">
            <w:pPr>
              <w:tabs>
                <w:tab w:val="left" w:pos="180"/>
              </w:tabs>
              <w:jc w:val="both"/>
              <w:rPr>
                <w:rFonts w:ascii="Times New Roman" w:hAnsi="Times New Roman"/>
                <w:sz w:val="28"/>
                <w:szCs w:val="28"/>
              </w:rPr>
            </w:pPr>
            <w:r w:rsidRPr="006228AD">
              <w:rPr>
                <w:rFonts w:ascii="Times New Roman" w:hAnsi="Times New Roman"/>
                <w:sz w:val="28"/>
                <w:szCs w:val="28"/>
              </w:rPr>
              <w:t>Заместитель Председателя Общественной палаты Республики Татарстан</w:t>
            </w:r>
          </w:p>
          <w:p w:rsidR="00C93755" w:rsidRPr="006228AD" w:rsidRDefault="00C93755" w:rsidP="00EE214B">
            <w:pPr>
              <w:tabs>
                <w:tab w:val="left" w:pos="180"/>
              </w:tabs>
              <w:jc w:val="both"/>
              <w:rPr>
                <w:rFonts w:ascii="Times New Roman" w:hAnsi="Times New Roman"/>
                <w:sz w:val="28"/>
                <w:szCs w:val="28"/>
              </w:rPr>
            </w:pPr>
          </w:p>
        </w:tc>
      </w:tr>
      <w:tr w:rsidR="00C93755" w:rsidRPr="006228AD" w:rsidTr="00EE214B">
        <w:trPr>
          <w:trHeight w:val="804"/>
        </w:trPr>
        <w:tc>
          <w:tcPr>
            <w:tcW w:w="3168" w:type="dxa"/>
          </w:tcPr>
          <w:p w:rsidR="00C93755" w:rsidRPr="006228AD" w:rsidRDefault="00C93755" w:rsidP="00EE214B">
            <w:pPr>
              <w:tabs>
                <w:tab w:val="left" w:pos="180"/>
              </w:tabs>
              <w:jc w:val="both"/>
              <w:rPr>
                <w:rFonts w:ascii="Times New Roman" w:hAnsi="Times New Roman"/>
                <w:sz w:val="28"/>
                <w:szCs w:val="28"/>
              </w:rPr>
            </w:pPr>
            <w:r w:rsidRPr="006228AD">
              <w:rPr>
                <w:rFonts w:ascii="Times New Roman" w:hAnsi="Times New Roman"/>
                <w:sz w:val="28"/>
                <w:szCs w:val="28"/>
              </w:rPr>
              <w:t>Прусс</w:t>
            </w:r>
          </w:p>
          <w:p w:rsidR="00C93755" w:rsidRPr="006228AD" w:rsidRDefault="00C93755" w:rsidP="00EE214B">
            <w:pPr>
              <w:tabs>
                <w:tab w:val="left" w:pos="180"/>
              </w:tabs>
              <w:jc w:val="both"/>
              <w:rPr>
                <w:rFonts w:ascii="Times New Roman" w:hAnsi="Times New Roman"/>
                <w:sz w:val="28"/>
                <w:szCs w:val="28"/>
              </w:rPr>
            </w:pPr>
            <w:proofErr w:type="spellStart"/>
            <w:r w:rsidRPr="006228AD">
              <w:rPr>
                <w:rFonts w:ascii="Times New Roman" w:hAnsi="Times New Roman"/>
                <w:sz w:val="28"/>
                <w:szCs w:val="28"/>
              </w:rPr>
              <w:t>Нэлла</w:t>
            </w:r>
            <w:proofErr w:type="spellEnd"/>
            <w:r w:rsidRPr="006228AD">
              <w:rPr>
                <w:rFonts w:ascii="Times New Roman" w:hAnsi="Times New Roman"/>
                <w:sz w:val="28"/>
                <w:szCs w:val="28"/>
              </w:rPr>
              <w:t xml:space="preserve"> Матвеевна</w:t>
            </w:r>
          </w:p>
        </w:tc>
        <w:tc>
          <w:tcPr>
            <w:tcW w:w="6721" w:type="dxa"/>
          </w:tcPr>
          <w:p w:rsidR="00C93755" w:rsidRPr="006228AD" w:rsidRDefault="00C93755" w:rsidP="00EE214B">
            <w:pPr>
              <w:tabs>
                <w:tab w:val="left" w:pos="180"/>
              </w:tabs>
              <w:jc w:val="both"/>
              <w:rPr>
                <w:rFonts w:ascii="Times New Roman" w:hAnsi="Times New Roman"/>
                <w:sz w:val="28"/>
                <w:szCs w:val="28"/>
              </w:rPr>
            </w:pPr>
            <w:r w:rsidRPr="006228AD">
              <w:rPr>
                <w:rFonts w:ascii="Times New Roman" w:hAnsi="Times New Roman"/>
                <w:sz w:val="28"/>
                <w:szCs w:val="28"/>
              </w:rPr>
              <w:t>Ректор НОУ ВПО «Университет управления «ТИСБИ» (профессиональный эксперт)</w:t>
            </w:r>
          </w:p>
          <w:p w:rsidR="00C93755" w:rsidRPr="006228AD" w:rsidRDefault="00C93755" w:rsidP="00EE214B">
            <w:pPr>
              <w:tabs>
                <w:tab w:val="left" w:pos="180"/>
              </w:tabs>
              <w:jc w:val="both"/>
              <w:rPr>
                <w:rFonts w:ascii="Times New Roman" w:hAnsi="Times New Roman"/>
                <w:sz w:val="28"/>
                <w:szCs w:val="28"/>
              </w:rPr>
            </w:pPr>
          </w:p>
        </w:tc>
      </w:tr>
      <w:tr w:rsidR="00C93755" w:rsidRPr="006228AD" w:rsidTr="00EE214B">
        <w:trPr>
          <w:trHeight w:val="848"/>
        </w:trPr>
        <w:tc>
          <w:tcPr>
            <w:tcW w:w="3168" w:type="dxa"/>
          </w:tcPr>
          <w:p w:rsidR="00C93755" w:rsidRPr="006228AD" w:rsidRDefault="00C93755" w:rsidP="00EE214B">
            <w:pPr>
              <w:tabs>
                <w:tab w:val="left" w:pos="180"/>
              </w:tabs>
              <w:jc w:val="both"/>
              <w:rPr>
                <w:rFonts w:ascii="Times New Roman" w:hAnsi="Times New Roman"/>
                <w:sz w:val="28"/>
                <w:szCs w:val="28"/>
              </w:rPr>
            </w:pPr>
            <w:proofErr w:type="spellStart"/>
            <w:r w:rsidRPr="006228AD">
              <w:rPr>
                <w:rFonts w:ascii="Times New Roman" w:hAnsi="Times New Roman"/>
                <w:sz w:val="28"/>
                <w:szCs w:val="28"/>
              </w:rPr>
              <w:t>Салабаев</w:t>
            </w:r>
            <w:proofErr w:type="spellEnd"/>
          </w:p>
          <w:p w:rsidR="00C93755" w:rsidRPr="006228AD" w:rsidRDefault="00C93755" w:rsidP="00EE214B">
            <w:pPr>
              <w:tabs>
                <w:tab w:val="left" w:pos="180"/>
              </w:tabs>
              <w:jc w:val="both"/>
              <w:rPr>
                <w:rFonts w:ascii="Times New Roman" w:hAnsi="Times New Roman"/>
                <w:sz w:val="28"/>
                <w:szCs w:val="28"/>
              </w:rPr>
            </w:pPr>
            <w:r w:rsidRPr="006228AD">
              <w:rPr>
                <w:rFonts w:ascii="Times New Roman" w:hAnsi="Times New Roman"/>
                <w:sz w:val="28"/>
                <w:szCs w:val="28"/>
              </w:rPr>
              <w:t>Альберт Михайлович</w:t>
            </w:r>
          </w:p>
        </w:tc>
        <w:tc>
          <w:tcPr>
            <w:tcW w:w="6721" w:type="dxa"/>
          </w:tcPr>
          <w:p w:rsidR="00C93755" w:rsidRPr="006228AD" w:rsidRDefault="00C93755" w:rsidP="00EE214B">
            <w:pPr>
              <w:tabs>
                <w:tab w:val="left" w:pos="180"/>
              </w:tabs>
              <w:jc w:val="both"/>
              <w:rPr>
                <w:rFonts w:ascii="Times New Roman" w:hAnsi="Times New Roman"/>
                <w:sz w:val="28"/>
                <w:szCs w:val="28"/>
              </w:rPr>
            </w:pPr>
            <w:r w:rsidRPr="006228AD">
              <w:rPr>
                <w:rFonts w:ascii="Times New Roman" w:hAnsi="Times New Roman"/>
                <w:sz w:val="28"/>
                <w:szCs w:val="28"/>
              </w:rPr>
              <w:t>Экс-министр юстиции Республики Татарста</w:t>
            </w:r>
            <w:proofErr w:type="gramStart"/>
            <w:r w:rsidRPr="006228AD">
              <w:rPr>
                <w:rFonts w:ascii="Times New Roman" w:hAnsi="Times New Roman"/>
                <w:sz w:val="28"/>
                <w:szCs w:val="28"/>
              </w:rPr>
              <w:t>н(</w:t>
            </w:r>
            <w:proofErr w:type="gramEnd"/>
            <w:r w:rsidRPr="006228AD">
              <w:rPr>
                <w:rFonts w:ascii="Times New Roman" w:hAnsi="Times New Roman"/>
                <w:sz w:val="28"/>
                <w:szCs w:val="28"/>
              </w:rPr>
              <w:t>профессиональный эксперт)</w:t>
            </w:r>
          </w:p>
          <w:p w:rsidR="00C93755" w:rsidRPr="006228AD" w:rsidRDefault="00C93755" w:rsidP="00EE214B">
            <w:pPr>
              <w:tabs>
                <w:tab w:val="left" w:pos="180"/>
              </w:tabs>
              <w:jc w:val="both"/>
              <w:rPr>
                <w:rFonts w:ascii="Times New Roman" w:hAnsi="Times New Roman"/>
                <w:sz w:val="28"/>
                <w:szCs w:val="28"/>
              </w:rPr>
            </w:pPr>
          </w:p>
        </w:tc>
      </w:tr>
    </w:tbl>
    <w:p w:rsidR="00C93755" w:rsidRDefault="00C93755" w:rsidP="00C93755">
      <w:pPr>
        <w:ind w:firstLine="567"/>
        <w:jc w:val="both"/>
        <w:rPr>
          <w:rFonts w:ascii="Times New Roman" w:hAnsi="Times New Roman"/>
          <w:sz w:val="28"/>
          <w:szCs w:val="28"/>
        </w:rPr>
      </w:pPr>
    </w:p>
    <w:p w:rsidR="00C93755" w:rsidRDefault="00C93755" w:rsidP="00C93755">
      <w:pPr>
        <w:tabs>
          <w:tab w:val="left" w:pos="900"/>
        </w:tabs>
        <w:ind w:firstLine="567"/>
        <w:jc w:val="both"/>
        <w:rPr>
          <w:rFonts w:ascii="Times New Roman" w:hAnsi="Times New Roman"/>
          <w:sz w:val="28"/>
          <w:szCs w:val="28"/>
        </w:rPr>
      </w:pPr>
    </w:p>
    <w:p w:rsidR="00C93755" w:rsidRDefault="00C93755" w:rsidP="00C93755">
      <w:pPr>
        <w:ind w:firstLine="567"/>
        <w:rPr>
          <w:rFonts w:ascii="Times New Roman" w:hAnsi="Times New Roman"/>
          <w:sz w:val="28"/>
          <w:szCs w:val="28"/>
        </w:rPr>
      </w:pPr>
      <w:r>
        <w:rPr>
          <w:rFonts w:ascii="Times New Roman" w:hAnsi="Times New Roman"/>
          <w:sz w:val="28"/>
          <w:szCs w:val="28"/>
        </w:rPr>
        <w:t>Информация о деятельности совета:</w:t>
      </w:r>
    </w:p>
    <w:p w:rsidR="00C93755" w:rsidRDefault="00C93755" w:rsidP="00C93755">
      <w:pPr>
        <w:tabs>
          <w:tab w:val="left" w:pos="900"/>
        </w:tabs>
        <w:ind w:firstLine="567"/>
        <w:jc w:val="both"/>
        <w:rPr>
          <w:rFonts w:ascii="Times New Roman" w:hAnsi="Times New Roman"/>
          <w:sz w:val="28"/>
          <w:szCs w:val="28"/>
        </w:rPr>
      </w:pPr>
    </w:p>
    <w:p w:rsidR="00C93755" w:rsidRPr="003A6529" w:rsidRDefault="00C93755" w:rsidP="00C93755">
      <w:pPr>
        <w:tabs>
          <w:tab w:val="left" w:pos="900"/>
        </w:tabs>
        <w:ind w:firstLine="567"/>
        <w:jc w:val="both"/>
        <w:rPr>
          <w:rFonts w:ascii="Times New Roman" w:hAnsi="Times New Roman"/>
          <w:sz w:val="28"/>
          <w:szCs w:val="28"/>
        </w:rPr>
      </w:pPr>
      <w:r w:rsidRPr="007349FD">
        <w:rPr>
          <w:rFonts w:ascii="Times New Roman" w:hAnsi="Times New Roman"/>
          <w:sz w:val="28"/>
          <w:szCs w:val="28"/>
        </w:rPr>
        <w:t xml:space="preserve">В 2012 году состоялось 3 заседания Общественного совета при Министерстве юстиции Республики </w:t>
      </w:r>
      <w:proofErr w:type="spellStart"/>
      <w:r w:rsidRPr="007349FD">
        <w:rPr>
          <w:rFonts w:ascii="Times New Roman" w:hAnsi="Times New Roman"/>
          <w:sz w:val="28"/>
          <w:szCs w:val="28"/>
        </w:rPr>
        <w:t>Татарстан</w:t>
      </w:r>
      <w:proofErr w:type="gramStart"/>
      <w:r w:rsidRPr="007349FD">
        <w:rPr>
          <w:rFonts w:ascii="Times New Roman" w:hAnsi="Times New Roman"/>
          <w:sz w:val="28"/>
          <w:szCs w:val="28"/>
        </w:rPr>
        <w:t>.</w:t>
      </w:r>
      <w:r w:rsidRPr="003A6529">
        <w:rPr>
          <w:rFonts w:ascii="Times New Roman" w:hAnsi="Times New Roman"/>
          <w:sz w:val="28"/>
          <w:szCs w:val="28"/>
        </w:rPr>
        <w:t>В</w:t>
      </w:r>
      <w:proofErr w:type="spellEnd"/>
      <w:proofErr w:type="gramEnd"/>
      <w:r w:rsidRPr="003A6529">
        <w:rPr>
          <w:rFonts w:ascii="Times New Roman" w:hAnsi="Times New Roman"/>
          <w:sz w:val="28"/>
          <w:szCs w:val="28"/>
        </w:rPr>
        <w:t xml:space="preserve"> соответствии с примерным планом работы Общественного совета на 2012 год в марте прошлого года состоялось расширенное совместное заседание Общественного совета при МЮ РТ и </w:t>
      </w:r>
      <w:proofErr w:type="spellStart"/>
      <w:r w:rsidRPr="003A6529">
        <w:rPr>
          <w:rFonts w:ascii="Times New Roman" w:hAnsi="Times New Roman"/>
          <w:sz w:val="28"/>
          <w:szCs w:val="28"/>
        </w:rPr>
        <w:t>межведомственнойрабочей</w:t>
      </w:r>
      <w:proofErr w:type="spellEnd"/>
      <w:r w:rsidRPr="003A6529">
        <w:rPr>
          <w:rFonts w:ascii="Times New Roman" w:hAnsi="Times New Roman"/>
          <w:sz w:val="28"/>
          <w:szCs w:val="28"/>
        </w:rPr>
        <w:t xml:space="preserve"> группы по разработке проекта закона </w:t>
      </w:r>
      <w:r w:rsidRPr="003A6529">
        <w:rPr>
          <w:rFonts w:ascii="Times New Roman" w:hAnsi="Times New Roman"/>
          <w:sz w:val="28"/>
          <w:szCs w:val="28"/>
        </w:rPr>
        <w:lastRenderedPageBreak/>
        <w:t>Республики Татарстан «Об оказании бесплатной юридической помощи гражданам в Республике Татарстан».</w:t>
      </w:r>
    </w:p>
    <w:p w:rsidR="00C93755" w:rsidRPr="003A6529" w:rsidRDefault="00C93755" w:rsidP="00C93755">
      <w:pPr>
        <w:autoSpaceDE w:val="0"/>
        <w:autoSpaceDN w:val="0"/>
        <w:adjustRightInd w:val="0"/>
        <w:ind w:firstLine="567"/>
        <w:jc w:val="both"/>
        <w:outlineLvl w:val="1"/>
        <w:rPr>
          <w:rFonts w:ascii="Times New Roman" w:hAnsi="Times New Roman"/>
          <w:sz w:val="28"/>
          <w:szCs w:val="28"/>
        </w:rPr>
      </w:pPr>
      <w:r w:rsidRPr="003A6529">
        <w:rPr>
          <w:rFonts w:ascii="Times New Roman" w:hAnsi="Times New Roman"/>
          <w:sz w:val="28"/>
          <w:szCs w:val="28"/>
        </w:rPr>
        <w:t xml:space="preserve">Также, в июне прошлого года состоялось заседание с участием председателя Комитета по законности и правопорядку Государственного Совета Республики Татарстан </w:t>
      </w:r>
      <w:proofErr w:type="spellStart"/>
      <w:r w:rsidRPr="003A6529">
        <w:rPr>
          <w:rFonts w:ascii="Times New Roman" w:hAnsi="Times New Roman"/>
          <w:sz w:val="28"/>
          <w:szCs w:val="28"/>
        </w:rPr>
        <w:t>Ягудина</w:t>
      </w:r>
      <w:proofErr w:type="spellEnd"/>
      <w:r w:rsidRPr="003A6529">
        <w:rPr>
          <w:rFonts w:ascii="Times New Roman" w:hAnsi="Times New Roman"/>
          <w:sz w:val="28"/>
          <w:szCs w:val="28"/>
        </w:rPr>
        <w:t xml:space="preserve"> Ш.Ш. по вопросу организации взаимодействия с указанным Комитетом </w:t>
      </w:r>
      <w:r>
        <w:rPr>
          <w:rFonts w:ascii="Times New Roman" w:hAnsi="Times New Roman"/>
          <w:sz w:val="28"/>
          <w:szCs w:val="28"/>
        </w:rPr>
        <w:t>Государственного Совета Республики Татарстан</w:t>
      </w:r>
      <w:r w:rsidRPr="003A6529">
        <w:rPr>
          <w:rFonts w:ascii="Times New Roman" w:hAnsi="Times New Roman"/>
          <w:sz w:val="28"/>
          <w:szCs w:val="28"/>
        </w:rPr>
        <w:t xml:space="preserve">. </w:t>
      </w:r>
    </w:p>
    <w:p w:rsidR="00C93755" w:rsidRPr="003A6529" w:rsidRDefault="00C93755" w:rsidP="00C93755">
      <w:pPr>
        <w:autoSpaceDE w:val="0"/>
        <w:autoSpaceDN w:val="0"/>
        <w:adjustRightInd w:val="0"/>
        <w:ind w:firstLine="567"/>
        <w:jc w:val="both"/>
        <w:outlineLvl w:val="1"/>
        <w:rPr>
          <w:rFonts w:ascii="Times New Roman" w:hAnsi="Times New Roman"/>
          <w:sz w:val="28"/>
          <w:szCs w:val="28"/>
        </w:rPr>
      </w:pPr>
      <w:r w:rsidRPr="003A6529">
        <w:rPr>
          <w:rFonts w:ascii="Times New Roman" w:hAnsi="Times New Roman"/>
          <w:sz w:val="28"/>
          <w:szCs w:val="28"/>
        </w:rPr>
        <w:t xml:space="preserve">Общественным советом был рассмотрен проект изменений в Комплексную </w:t>
      </w:r>
      <w:proofErr w:type="spellStart"/>
      <w:r w:rsidRPr="003A6529">
        <w:rPr>
          <w:rFonts w:ascii="Times New Roman" w:hAnsi="Times New Roman"/>
          <w:sz w:val="28"/>
          <w:szCs w:val="28"/>
        </w:rPr>
        <w:t>антикоррупционную</w:t>
      </w:r>
      <w:proofErr w:type="spellEnd"/>
      <w:r w:rsidRPr="003A6529">
        <w:rPr>
          <w:rFonts w:ascii="Times New Roman" w:hAnsi="Times New Roman"/>
          <w:sz w:val="28"/>
          <w:szCs w:val="28"/>
        </w:rPr>
        <w:t xml:space="preserve"> программу (изменения в Программу были внесены Постановлением Кабинета Министров от 17.08.2012 № 713). </w:t>
      </w:r>
    </w:p>
    <w:p w:rsidR="00C93755" w:rsidRPr="003A6529" w:rsidRDefault="00C93755" w:rsidP="00C93755">
      <w:pPr>
        <w:ind w:firstLine="567"/>
        <w:jc w:val="both"/>
        <w:rPr>
          <w:rFonts w:ascii="Times New Roman" w:hAnsi="Times New Roman"/>
          <w:sz w:val="28"/>
          <w:szCs w:val="28"/>
        </w:rPr>
      </w:pPr>
      <w:r w:rsidRPr="003A6529">
        <w:rPr>
          <w:rFonts w:ascii="Times New Roman" w:hAnsi="Times New Roman"/>
          <w:sz w:val="28"/>
          <w:szCs w:val="28"/>
        </w:rPr>
        <w:t xml:space="preserve">В ноябре прошлого года Общественным советом был проанализирован Указ Президента </w:t>
      </w:r>
      <w:r>
        <w:rPr>
          <w:rFonts w:ascii="Times New Roman" w:hAnsi="Times New Roman"/>
          <w:sz w:val="28"/>
          <w:szCs w:val="28"/>
        </w:rPr>
        <w:t xml:space="preserve">Российской Федерации </w:t>
      </w:r>
      <w:r w:rsidRPr="003A6529">
        <w:rPr>
          <w:rFonts w:ascii="Times New Roman" w:hAnsi="Times New Roman"/>
          <w:sz w:val="28"/>
          <w:szCs w:val="28"/>
        </w:rPr>
        <w:t xml:space="preserve">от 07.05.2012 № 601 «Об основных направлениях совершенствования системы государственного управления», в части, касающейся деятельности </w:t>
      </w:r>
      <w:r>
        <w:rPr>
          <w:rFonts w:ascii="Times New Roman" w:hAnsi="Times New Roman"/>
          <w:sz w:val="28"/>
          <w:szCs w:val="28"/>
        </w:rPr>
        <w:t>о</w:t>
      </w:r>
      <w:r w:rsidRPr="003A6529">
        <w:rPr>
          <w:rFonts w:ascii="Times New Roman" w:hAnsi="Times New Roman"/>
          <w:sz w:val="28"/>
          <w:szCs w:val="28"/>
        </w:rPr>
        <w:t xml:space="preserve">бщественных советов при органах исполнительной власти. </w:t>
      </w:r>
      <w:proofErr w:type="gramStart"/>
      <w:r w:rsidRPr="003A6529">
        <w:rPr>
          <w:rFonts w:ascii="Times New Roman" w:hAnsi="Times New Roman"/>
          <w:sz w:val="28"/>
          <w:szCs w:val="28"/>
        </w:rPr>
        <w:t>В результате, по инициативе Общественного совета Министерством юстиции Республики Татарстан был подготовлен проект постановления Кабинета Министров Республики Татарстан «Об утверждении состава нормативных правовых актов и иных документов, включая программные, разрабатываемых исполнительными органами государственной власти Республики Татарстан, которые не могут быть приняты без предварительного обсуждения на заседаниях общественных советов при этих исполнительных органах государственной власти Республики Татарстан».</w:t>
      </w:r>
      <w:proofErr w:type="gramEnd"/>
      <w:r w:rsidRPr="003A6529">
        <w:rPr>
          <w:rFonts w:ascii="Times New Roman" w:hAnsi="Times New Roman"/>
          <w:sz w:val="28"/>
          <w:szCs w:val="28"/>
        </w:rPr>
        <w:t xml:space="preserve"> Данная инициатива была поддержана Премьер-министром Республики Татарстан </w:t>
      </w:r>
      <w:proofErr w:type="spellStart"/>
      <w:r w:rsidRPr="003A6529">
        <w:rPr>
          <w:rFonts w:ascii="Times New Roman" w:hAnsi="Times New Roman"/>
          <w:sz w:val="28"/>
          <w:szCs w:val="28"/>
        </w:rPr>
        <w:t>И.Ш.Халиковым</w:t>
      </w:r>
      <w:proofErr w:type="spellEnd"/>
      <w:r w:rsidRPr="003A6529">
        <w:rPr>
          <w:rFonts w:ascii="Times New Roman" w:hAnsi="Times New Roman"/>
          <w:sz w:val="28"/>
          <w:szCs w:val="28"/>
        </w:rPr>
        <w:t xml:space="preserve">. В настоящее время указанный проект постановления Кабинета Министров </w:t>
      </w:r>
      <w:r>
        <w:rPr>
          <w:rFonts w:ascii="Times New Roman" w:hAnsi="Times New Roman"/>
          <w:sz w:val="28"/>
          <w:szCs w:val="28"/>
        </w:rPr>
        <w:t xml:space="preserve">Республики Татарстан </w:t>
      </w:r>
      <w:r w:rsidRPr="003A6529">
        <w:rPr>
          <w:rFonts w:ascii="Times New Roman" w:hAnsi="Times New Roman"/>
          <w:sz w:val="28"/>
          <w:szCs w:val="28"/>
        </w:rPr>
        <w:t xml:space="preserve">направлен на согласование в Общественную палату Республики Татарстан. </w:t>
      </w:r>
    </w:p>
    <w:p w:rsidR="00C93755" w:rsidRPr="003A6529" w:rsidRDefault="00C93755" w:rsidP="00C93755">
      <w:pPr>
        <w:ind w:firstLine="567"/>
        <w:jc w:val="both"/>
        <w:rPr>
          <w:rFonts w:ascii="Times New Roman" w:hAnsi="Times New Roman"/>
          <w:sz w:val="28"/>
          <w:szCs w:val="28"/>
        </w:rPr>
      </w:pPr>
      <w:r w:rsidRPr="003A6529">
        <w:rPr>
          <w:rFonts w:ascii="Times New Roman" w:hAnsi="Times New Roman"/>
          <w:sz w:val="28"/>
          <w:szCs w:val="28"/>
        </w:rPr>
        <w:t xml:space="preserve">Члены Общественного совета также принимали участие в заседаниях коллегий Министерства юстиции </w:t>
      </w:r>
      <w:r>
        <w:rPr>
          <w:rFonts w:ascii="Times New Roman" w:hAnsi="Times New Roman"/>
          <w:sz w:val="28"/>
          <w:szCs w:val="28"/>
        </w:rPr>
        <w:t>Республики Татарстан</w:t>
      </w:r>
      <w:r w:rsidRPr="003A6529">
        <w:rPr>
          <w:rFonts w:ascii="Times New Roman" w:hAnsi="Times New Roman"/>
          <w:sz w:val="28"/>
          <w:szCs w:val="28"/>
        </w:rPr>
        <w:t xml:space="preserve">. </w:t>
      </w:r>
    </w:p>
    <w:p w:rsidR="00C93755" w:rsidRPr="003A6529" w:rsidRDefault="00C93755" w:rsidP="00C93755">
      <w:pPr>
        <w:autoSpaceDE w:val="0"/>
        <w:autoSpaceDN w:val="0"/>
        <w:adjustRightInd w:val="0"/>
        <w:ind w:firstLine="567"/>
        <w:jc w:val="both"/>
        <w:outlineLvl w:val="1"/>
        <w:rPr>
          <w:rFonts w:ascii="Times New Roman" w:hAnsi="Times New Roman"/>
          <w:sz w:val="28"/>
          <w:szCs w:val="28"/>
        </w:rPr>
      </w:pPr>
      <w:r w:rsidRPr="003A6529">
        <w:rPr>
          <w:rFonts w:ascii="Times New Roman" w:hAnsi="Times New Roman"/>
          <w:sz w:val="28"/>
          <w:szCs w:val="28"/>
        </w:rPr>
        <w:t>Наряду с плановыми мероприятиями, члены Общественного совета консультировали граждан в рамках Единого дня оказания бесплатной юридической помощи (</w:t>
      </w:r>
      <w:proofErr w:type="spellStart"/>
      <w:r w:rsidRPr="003A6529">
        <w:rPr>
          <w:rFonts w:ascii="Times New Roman" w:hAnsi="Times New Roman"/>
          <w:sz w:val="28"/>
          <w:szCs w:val="28"/>
        </w:rPr>
        <w:t>Гатауллин</w:t>
      </w:r>
      <w:proofErr w:type="spellEnd"/>
      <w:r w:rsidRPr="003A6529">
        <w:rPr>
          <w:rFonts w:ascii="Times New Roman" w:hAnsi="Times New Roman"/>
          <w:sz w:val="28"/>
          <w:szCs w:val="28"/>
        </w:rPr>
        <w:t xml:space="preserve"> А.Г. и </w:t>
      </w:r>
      <w:proofErr w:type="spellStart"/>
      <w:r w:rsidRPr="003A6529">
        <w:rPr>
          <w:rFonts w:ascii="Times New Roman" w:hAnsi="Times New Roman"/>
          <w:sz w:val="28"/>
          <w:szCs w:val="28"/>
        </w:rPr>
        <w:t>Вагизов</w:t>
      </w:r>
      <w:proofErr w:type="spellEnd"/>
      <w:r w:rsidRPr="003A6529">
        <w:rPr>
          <w:rFonts w:ascii="Times New Roman" w:hAnsi="Times New Roman"/>
          <w:sz w:val="28"/>
          <w:szCs w:val="28"/>
        </w:rPr>
        <w:t xml:space="preserve"> Р.Г.), о чем была размещена информация в журнале «Вестник Поволжья». </w:t>
      </w:r>
    </w:p>
    <w:p w:rsidR="00C93755" w:rsidRPr="003A6529" w:rsidRDefault="00C93755" w:rsidP="00C93755">
      <w:pPr>
        <w:autoSpaceDE w:val="0"/>
        <w:autoSpaceDN w:val="0"/>
        <w:adjustRightInd w:val="0"/>
        <w:ind w:firstLine="567"/>
        <w:jc w:val="both"/>
        <w:outlineLvl w:val="1"/>
        <w:rPr>
          <w:rFonts w:ascii="Times New Roman" w:hAnsi="Times New Roman"/>
          <w:sz w:val="28"/>
          <w:szCs w:val="28"/>
        </w:rPr>
      </w:pPr>
      <w:r w:rsidRPr="003A6529">
        <w:rPr>
          <w:rFonts w:ascii="Times New Roman" w:hAnsi="Times New Roman"/>
          <w:sz w:val="28"/>
          <w:szCs w:val="28"/>
        </w:rPr>
        <w:t xml:space="preserve">Кроме того, информация о деятельности Общественного совета была опубликована в журнале «Право и жизнь» во втором номере 2012 года. </w:t>
      </w:r>
    </w:p>
    <w:p w:rsidR="00C93755" w:rsidRPr="003A6529" w:rsidRDefault="00C93755" w:rsidP="00C93755">
      <w:pPr>
        <w:ind w:firstLine="567"/>
        <w:rPr>
          <w:rFonts w:ascii="Times New Roman" w:hAnsi="Times New Roman"/>
          <w:sz w:val="28"/>
          <w:szCs w:val="28"/>
        </w:rPr>
      </w:pPr>
      <w:r w:rsidRPr="003A6529">
        <w:rPr>
          <w:rFonts w:ascii="Times New Roman" w:hAnsi="Times New Roman"/>
          <w:sz w:val="28"/>
          <w:szCs w:val="28"/>
        </w:rPr>
        <w:lastRenderedPageBreak/>
        <w:t xml:space="preserve">Не выполненными остались следующие пункты примерного плана на 2012 </w:t>
      </w:r>
      <w:r>
        <w:rPr>
          <w:rFonts w:ascii="Times New Roman" w:hAnsi="Times New Roman"/>
          <w:sz w:val="28"/>
          <w:szCs w:val="28"/>
        </w:rPr>
        <w:t>г</w:t>
      </w:r>
      <w:r w:rsidRPr="003A6529">
        <w:rPr>
          <w:rFonts w:ascii="Times New Roman" w:hAnsi="Times New Roman"/>
          <w:sz w:val="28"/>
          <w:szCs w:val="28"/>
        </w:rPr>
        <w:t xml:space="preserve">од: </w:t>
      </w:r>
    </w:p>
    <w:p w:rsidR="00C93755" w:rsidRPr="003A6529" w:rsidRDefault="00C93755" w:rsidP="00C93755">
      <w:pPr>
        <w:ind w:firstLine="567"/>
        <w:jc w:val="both"/>
        <w:rPr>
          <w:rFonts w:ascii="Times New Roman" w:hAnsi="Times New Roman"/>
          <w:sz w:val="28"/>
          <w:szCs w:val="28"/>
        </w:rPr>
      </w:pPr>
      <w:r w:rsidRPr="003A6529">
        <w:rPr>
          <w:rFonts w:ascii="Times New Roman" w:hAnsi="Times New Roman"/>
          <w:sz w:val="28"/>
          <w:szCs w:val="28"/>
        </w:rPr>
        <w:t xml:space="preserve">- </w:t>
      </w:r>
      <w:proofErr w:type="gramStart"/>
      <w:r w:rsidRPr="003A6529">
        <w:rPr>
          <w:rFonts w:ascii="Times New Roman" w:hAnsi="Times New Roman"/>
          <w:sz w:val="28"/>
          <w:szCs w:val="28"/>
        </w:rPr>
        <w:t>О взаимодействии с Общественной наблюдательной комиссией РТ по общественному контролю за обеспечением прав человека в местах</w:t>
      </w:r>
      <w:proofErr w:type="gramEnd"/>
      <w:r w:rsidRPr="003A6529">
        <w:rPr>
          <w:rFonts w:ascii="Times New Roman" w:hAnsi="Times New Roman"/>
          <w:sz w:val="28"/>
          <w:szCs w:val="28"/>
        </w:rPr>
        <w:t xml:space="preserve"> принудительного содержания и содействия лицам, находящимся в местах принудительного содержания (осуществление выездов на места);</w:t>
      </w:r>
    </w:p>
    <w:p w:rsidR="00C93755" w:rsidRPr="003A6529" w:rsidRDefault="00C93755" w:rsidP="00C93755">
      <w:pPr>
        <w:ind w:firstLine="567"/>
        <w:jc w:val="both"/>
        <w:rPr>
          <w:rFonts w:ascii="Times New Roman" w:hAnsi="Times New Roman"/>
          <w:sz w:val="28"/>
          <w:szCs w:val="28"/>
        </w:rPr>
      </w:pPr>
      <w:r w:rsidRPr="003A6529">
        <w:rPr>
          <w:rFonts w:ascii="Times New Roman" w:hAnsi="Times New Roman"/>
          <w:sz w:val="28"/>
          <w:szCs w:val="28"/>
        </w:rPr>
        <w:t>- Об участии в мероприятиях, посвященных Дню борьбы с коррупцией (9 декабря);</w:t>
      </w:r>
    </w:p>
    <w:p w:rsidR="00C93755" w:rsidRPr="003A6529" w:rsidRDefault="00C93755" w:rsidP="00C93755">
      <w:pPr>
        <w:ind w:firstLine="567"/>
        <w:jc w:val="both"/>
        <w:rPr>
          <w:rFonts w:ascii="Times New Roman" w:hAnsi="Times New Roman"/>
          <w:sz w:val="28"/>
          <w:szCs w:val="28"/>
        </w:rPr>
      </w:pPr>
      <w:r w:rsidRPr="003A6529">
        <w:rPr>
          <w:rFonts w:ascii="Times New Roman" w:hAnsi="Times New Roman"/>
          <w:sz w:val="28"/>
          <w:szCs w:val="28"/>
        </w:rPr>
        <w:t xml:space="preserve">- Организация совместного заседания с Общественной палатой </w:t>
      </w:r>
      <w:r>
        <w:rPr>
          <w:rFonts w:ascii="Times New Roman" w:hAnsi="Times New Roman"/>
          <w:sz w:val="28"/>
          <w:szCs w:val="28"/>
        </w:rPr>
        <w:t>Республики Татарстан</w:t>
      </w:r>
      <w:r w:rsidRPr="003A6529">
        <w:rPr>
          <w:rFonts w:ascii="Times New Roman" w:hAnsi="Times New Roman"/>
          <w:sz w:val="28"/>
          <w:szCs w:val="28"/>
        </w:rPr>
        <w:t>.</w:t>
      </w:r>
    </w:p>
    <w:p w:rsidR="00C93755" w:rsidRDefault="00C93755" w:rsidP="00C93755">
      <w:pPr>
        <w:ind w:firstLine="567"/>
        <w:jc w:val="both"/>
        <w:rPr>
          <w:rFonts w:ascii="Times New Roman" w:hAnsi="Times New Roman"/>
          <w:sz w:val="28"/>
          <w:szCs w:val="28"/>
        </w:rPr>
      </w:pPr>
      <w:r w:rsidRPr="003A6529">
        <w:rPr>
          <w:rFonts w:ascii="Times New Roman" w:hAnsi="Times New Roman"/>
          <w:sz w:val="28"/>
          <w:szCs w:val="28"/>
        </w:rPr>
        <w:t xml:space="preserve">Таким образом, в 2012 году Общественный совет при Министерстве юстиции Республики Татарстан показал хорошую работу, которая была отмечена Общественной палатой Республики Татарстан. Общественные советы при Министерстве юстиции Республики Татарстан и Министерстве внутренних дел по Республике Татарстан оказались в числе первых по активности в республике. </w:t>
      </w:r>
    </w:p>
    <w:p w:rsidR="00C93755" w:rsidRPr="007349FD" w:rsidRDefault="00C93755" w:rsidP="00C93755">
      <w:pPr>
        <w:ind w:firstLine="567"/>
        <w:jc w:val="both"/>
        <w:rPr>
          <w:rFonts w:ascii="Times New Roman" w:hAnsi="Times New Roman"/>
          <w:sz w:val="28"/>
          <w:szCs w:val="28"/>
        </w:rPr>
      </w:pPr>
      <w:r w:rsidRPr="007349FD">
        <w:rPr>
          <w:rFonts w:ascii="Times New Roman" w:hAnsi="Times New Roman"/>
          <w:sz w:val="28"/>
          <w:szCs w:val="28"/>
        </w:rPr>
        <w:t xml:space="preserve">Также отмечаем, что Общественный совет при Министерстве юстиции Республики Татарстан участвовал в разработке </w:t>
      </w:r>
      <w:proofErr w:type="gramStart"/>
      <w:r w:rsidRPr="007349FD">
        <w:rPr>
          <w:rFonts w:ascii="Times New Roman" w:hAnsi="Times New Roman"/>
          <w:sz w:val="28"/>
          <w:szCs w:val="28"/>
        </w:rPr>
        <w:t>проекта постановления Кабинета Министров Республики</w:t>
      </w:r>
      <w:proofErr w:type="gramEnd"/>
      <w:r w:rsidRPr="007349FD">
        <w:rPr>
          <w:rFonts w:ascii="Times New Roman" w:hAnsi="Times New Roman"/>
          <w:sz w:val="28"/>
          <w:szCs w:val="28"/>
        </w:rPr>
        <w:t xml:space="preserve"> Татарстан, утверждающего состав нормативных правовых актов и иных документов, разрабатываемых органами исполнительной власти Республики Татарстан, которые не могут быть приняты без предварительного обсуждения на заседаниях общественных советов при этих органах исполнительной власти. Данная инициатива Общественного совета была поддержана Премьер-министром Республики Татарстан </w:t>
      </w:r>
      <w:proofErr w:type="spellStart"/>
      <w:r w:rsidRPr="007349FD">
        <w:rPr>
          <w:rFonts w:ascii="Times New Roman" w:hAnsi="Times New Roman"/>
          <w:sz w:val="28"/>
          <w:szCs w:val="28"/>
        </w:rPr>
        <w:t>И.Ш.Халиковым</w:t>
      </w:r>
      <w:proofErr w:type="spellEnd"/>
      <w:r w:rsidRPr="007349FD">
        <w:rPr>
          <w:rFonts w:ascii="Times New Roman" w:hAnsi="Times New Roman"/>
          <w:sz w:val="28"/>
          <w:szCs w:val="28"/>
        </w:rPr>
        <w:t>. Вышеуказанный состав нормативных правовых актов и иных документов, которые не могут быть приняты без предварительного обсуждения на заседаниях общественных советов, утвержден постановлением Кабинета Министров Республики Татарстан от 29.03.2013 № 214.</w:t>
      </w:r>
    </w:p>
    <w:p w:rsidR="00C93755" w:rsidRPr="000C64E7" w:rsidRDefault="00C93755" w:rsidP="00C93755">
      <w:pPr>
        <w:tabs>
          <w:tab w:val="left" w:pos="2340"/>
          <w:tab w:val="left" w:pos="2880"/>
        </w:tabs>
        <w:overflowPunct w:val="0"/>
        <w:autoSpaceDE w:val="0"/>
        <w:autoSpaceDN w:val="0"/>
        <w:adjustRightInd w:val="0"/>
        <w:ind w:firstLine="567"/>
        <w:jc w:val="both"/>
        <w:textAlignment w:val="baseline"/>
        <w:rPr>
          <w:rFonts w:ascii="Times New Roman" w:hAnsi="Times New Roman"/>
          <w:sz w:val="28"/>
          <w:szCs w:val="28"/>
        </w:rPr>
      </w:pPr>
      <w:r w:rsidRPr="007349FD">
        <w:rPr>
          <w:rFonts w:ascii="Times New Roman" w:hAnsi="Times New Roman"/>
          <w:sz w:val="28"/>
          <w:szCs w:val="28"/>
        </w:rPr>
        <w:t>В 2013 году состоялось 1 заседание Общественного совета при Министерстве юстиции Республики Татарстан (протокол от 21.02.2013 № 10).</w:t>
      </w:r>
      <w:r>
        <w:rPr>
          <w:rFonts w:ascii="Times New Roman" w:hAnsi="Times New Roman"/>
          <w:sz w:val="28"/>
          <w:szCs w:val="28"/>
        </w:rPr>
        <w:t xml:space="preserve"> Оно было посвящено итогам работы совета в 2012 году и р</w:t>
      </w:r>
      <w:r w:rsidRPr="000C64E7">
        <w:rPr>
          <w:rFonts w:ascii="Times New Roman" w:hAnsi="Times New Roman"/>
          <w:sz w:val="28"/>
          <w:szCs w:val="28"/>
        </w:rPr>
        <w:t>ассмотрени</w:t>
      </w:r>
      <w:r>
        <w:rPr>
          <w:rFonts w:ascii="Times New Roman" w:hAnsi="Times New Roman"/>
          <w:sz w:val="28"/>
          <w:szCs w:val="28"/>
        </w:rPr>
        <w:t>ю</w:t>
      </w:r>
      <w:r w:rsidRPr="000C64E7">
        <w:rPr>
          <w:rFonts w:ascii="Times New Roman" w:hAnsi="Times New Roman"/>
          <w:sz w:val="28"/>
          <w:szCs w:val="28"/>
        </w:rPr>
        <w:t xml:space="preserve"> Постановления Правительства РФ от 25.08.2012 № 851 (ред. от 18.12.2012) «О порядке раскрытия федеральными органами исполнительной власти информации о подготовке проектов нормативных правовых актов и </w:t>
      </w:r>
      <w:r w:rsidRPr="000C64E7">
        <w:rPr>
          <w:rFonts w:ascii="Times New Roman" w:hAnsi="Times New Roman"/>
          <w:sz w:val="28"/>
          <w:szCs w:val="28"/>
        </w:rPr>
        <w:lastRenderedPageBreak/>
        <w:t>результатах их общественного обсуждения» в части, касающейся деятельности общественных советов.</w:t>
      </w:r>
    </w:p>
    <w:p w:rsidR="00C93755" w:rsidRPr="007349FD" w:rsidRDefault="00C93755" w:rsidP="00C93755">
      <w:pPr>
        <w:tabs>
          <w:tab w:val="left" w:pos="900"/>
        </w:tabs>
        <w:ind w:firstLine="567"/>
        <w:jc w:val="both"/>
        <w:rPr>
          <w:rFonts w:ascii="Times New Roman" w:hAnsi="Times New Roman"/>
          <w:sz w:val="28"/>
          <w:szCs w:val="28"/>
        </w:rPr>
      </w:pPr>
      <w:r w:rsidRPr="007349FD">
        <w:rPr>
          <w:rFonts w:ascii="Times New Roman" w:hAnsi="Times New Roman"/>
          <w:sz w:val="28"/>
          <w:szCs w:val="28"/>
        </w:rPr>
        <w:t>Вся информация о деятельности Общественного совета при Министерстве юстиции Республики Татарстан размещена на официальном сайте министерства.</w:t>
      </w:r>
    </w:p>
    <w:p w:rsidR="00C93755" w:rsidRDefault="00C93755" w:rsidP="00C93755">
      <w:pPr>
        <w:ind w:firstLine="567"/>
        <w:jc w:val="both"/>
        <w:rPr>
          <w:rFonts w:ascii="Times New Roman" w:hAnsi="Times New Roman"/>
          <w:sz w:val="28"/>
          <w:szCs w:val="28"/>
        </w:rPr>
      </w:pPr>
    </w:p>
    <w:p w:rsidR="00EB7D00" w:rsidRPr="00C93755" w:rsidRDefault="00EB7D00" w:rsidP="00C93755"/>
    <w:sectPr w:rsidR="00EB7D00" w:rsidRPr="00C93755" w:rsidSect="005A17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useFELayout/>
  </w:compat>
  <w:rsids>
    <w:rsidRoot w:val="00F076FD"/>
    <w:rsid w:val="005A178E"/>
    <w:rsid w:val="00C93755"/>
    <w:rsid w:val="00EB7D00"/>
    <w:rsid w:val="00F076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7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948</Words>
  <Characters>5409</Characters>
  <Application>Microsoft Office Word</Application>
  <DocSecurity>0</DocSecurity>
  <Lines>45</Lines>
  <Paragraphs>12</Paragraphs>
  <ScaleCrop>false</ScaleCrop>
  <Company/>
  <LinksUpToDate>false</LinksUpToDate>
  <CharactersWithSpaces>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4</cp:lastModifiedBy>
  <cp:revision>3</cp:revision>
  <dcterms:created xsi:type="dcterms:W3CDTF">2013-07-04T11:52:00Z</dcterms:created>
  <dcterms:modified xsi:type="dcterms:W3CDTF">2013-07-04T11:59:00Z</dcterms:modified>
</cp:coreProperties>
</file>