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EDDBD" w14:textId="2E25B93F" w:rsidR="001829EA" w:rsidRPr="00F9215E" w:rsidRDefault="00097F23" w:rsidP="00F9215E">
      <w:pPr>
        <w:spacing w:line="360" w:lineRule="auto"/>
        <w:jc w:val="center"/>
        <w:rPr>
          <w:b/>
          <w:sz w:val="28"/>
          <w:szCs w:val="28"/>
        </w:rPr>
      </w:pPr>
      <w:r w:rsidRPr="00F9215E">
        <w:rPr>
          <w:b/>
          <w:sz w:val="28"/>
          <w:szCs w:val="28"/>
        </w:rPr>
        <w:t>П</w:t>
      </w:r>
      <w:r w:rsidR="001829EA" w:rsidRPr="00F9215E">
        <w:rPr>
          <w:b/>
          <w:sz w:val="28"/>
          <w:szCs w:val="28"/>
        </w:rPr>
        <w:t>оложение</w:t>
      </w:r>
    </w:p>
    <w:p w14:paraId="046D86F6" w14:textId="3449F387" w:rsidR="001829EA" w:rsidRPr="00F9215E" w:rsidRDefault="001829EA" w:rsidP="00F9215E">
      <w:pPr>
        <w:spacing w:line="360" w:lineRule="auto"/>
        <w:jc w:val="center"/>
        <w:rPr>
          <w:b/>
          <w:sz w:val="28"/>
          <w:szCs w:val="28"/>
        </w:rPr>
      </w:pPr>
      <w:r w:rsidRPr="00F9215E">
        <w:rPr>
          <w:b/>
          <w:sz w:val="28"/>
          <w:szCs w:val="28"/>
        </w:rPr>
        <w:t xml:space="preserve">о </w:t>
      </w:r>
      <w:r w:rsidR="00097F23" w:rsidRPr="00F9215E">
        <w:rPr>
          <w:b/>
          <w:sz w:val="28"/>
          <w:szCs w:val="28"/>
        </w:rPr>
        <w:t>Ц</w:t>
      </w:r>
      <w:r w:rsidRPr="00F9215E">
        <w:rPr>
          <w:b/>
          <w:sz w:val="28"/>
          <w:szCs w:val="28"/>
        </w:rPr>
        <w:t>ентре общественного наблюдения (видеонаблюдения)</w:t>
      </w:r>
    </w:p>
    <w:p w14:paraId="78DF4309" w14:textId="45A58C8D" w:rsidR="001829EA" w:rsidRPr="00F9215E" w:rsidRDefault="00D45A04" w:rsidP="00F9215E">
      <w:pPr>
        <w:spacing w:line="360" w:lineRule="auto"/>
        <w:jc w:val="center"/>
        <w:rPr>
          <w:b/>
          <w:sz w:val="28"/>
          <w:szCs w:val="28"/>
        </w:rPr>
      </w:pPr>
      <w:r w:rsidRPr="00F9215E">
        <w:rPr>
          <w:b/>
          <w:sz w:val="28"/>
          <w:szCs w:val="28"/>
        </w:rPr>
        <w:t>при О</w:t>
      </w:r>
      <w:r w:rsidR="001829EA" w:rsidRPr="00F9215E">
        <w:rPr>
          <w:b/>
          <w:sz w:val="28"/>
          <w:szCs w:val="28"/>
        </w:rPr>
        <w:t>бщественной палате</w:t>
      </w:r>
      <w:r w:rsidR="00097F23" w:rsidRPr="00F9215E">
        <w:rPr>
          <w:b/>
          <w:sz w:val="28"/>
          <w:szCs w:val="28"/>
        </w:rPr>
        <w:t xml:space="preserve"> Республики Татарстан</w:t>
      </w:r>
      <w:r w:rsidR="001829EA" w:rsidRPr="00F9215E">
        <w:rPr>
          <w:b/>
          <w:sz w:val="28"/>
          <w:szCs w:val="28"/>
        </w:rPr>
        <w:t>,</w:t>
      </w:r>
    </w:p>
    <w:p w14:paraId="281BAEE6" w14:textId="4E888DFA" w:rsidR="001829EA" w:rsidRPr="00F9215E" w:rsidRDefault="001829EA" w:rsidP="00F9215E">
      <w:pPr>
        <w:spacing w:line="360" w:lineRule="auto"/>
        <w:jc w:val="center"/>
        <w:rPr>
          <w:b/>
          <w:sz w:val="28"/>
          <w:szCs w:val="28"/>
        </w:rPr>
      </w:pPr>
      <w:r w:rsidRPr="00F9215E">
        <w:rPr>
          <w:b/>
          <w:sz w:val="28"/>
          <w:szCs w:val="28"/>
        </w:rPr>
        <w:t>организованном для наблюдения за ходом голосования</w:t>
      </w:r>
    </w:p>
    <w:p w14:paraId="4911867F" w14:textId="67BB913A" w:rsidR="001829EA" w:rsidRPr="00F9215E" w:rsidRDefault="001829EA" w:rsidP="00F9215E">
      <w:pPr>
        <w:spacing w:line="360" w:lineRule="auto"/>
        <w:jc w:val="center"/>
        <w:rPr>
          <w:b/>
          <w:sz w:val="28"/>
          <w:szCs w:val="28"/>
        </w:rPr>
      </w:pPr>
      <w:r w:rsidRPr="00F9215E">
        <w:rPr>
          <w:b/>
          <w:sz w:val="28"/>
          <w:szCs w:val="28"/>
        </w:rPr>
        <w:t>при проведении выборов Президента Российской Федерации,</w:t>
      </w:r>
    </w:p>
    <w:p w14:paraId="406180EA" w14:textId="21BF3D02" w:rsidR="001829EA" w:rsidRPr="00F9215E" w:rsidRDefault="001829EA" w:rsidP="00F9215E">
      <w:pPr>
        <w:spacing w:line="360" w:lineRule="auto"/>
        <w:jc w:val="center"/>
        <w:rPr>
          <w:b/>
          <w:sz w:val="28"/>
          <w:szCs w:val="28"/>
        </w:rPr>
      </w:pPr>
      <w:r w:rsidRPr="00F9215E">
        <w:rPr>
          <w:b/>
          <w:sz w:val="28"/>
          <w:szCs w:val="28"/>
        </w:rPr>
        <w:t>назначенных на 17 марта 2024 года</w:t>
      </w:r>
    </w:p>
    <w:p w14:paraId="779B757C" w14:textId="77777777" w:rsidR="001829EA" w:rsidRPr="00F9215E" w:rsidRDefault="001829EA" w:rsidP="00F9215E">
      <w:pPr>
        <w:spacing w:line="360" w:lineRule="auto"/>
        <w:jc w:val="center"/>
        <w:rPr>
          <w:b/>
          <w:sz w:val="28"/>
          <w:szCs w:val="28"/>
        </w:rPr>
      </w:pPr>
    </w:p>
    <w:p w14:paraId="1CB362BB" w14:textId="262AB4DE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F9215E">
        <w:rPr>
          <w:rFonts w:eastAsia="Calibri"/>
          <w:sz w:val="28"/>
          <w:szCs w:val="28"/>
        </w:rPr>
        <w:t xml:space="preserve">1. Настоящее </w:t>
      </w:r>
      <w:r w:rsidR="00097F23" w:rsidRPr="00F9215E">
        <w:rPr>
          <w:rFonts w:eastAsia="Calibri"/>
          <w:sz w:val="28"/>
          <w:szCs w:val="28"/>
        </w:rPr>
        <w:t>П</w:t>
      </w:r>
      <w:r w:rsidRPr="00F9215E">
        <w:rPr>
          <w:rFonts w:eastAsia="Calibri"/>
          <w:sz w:val="28"/>
          <w:szCs w:val="28"/>
        </w:rPr>
        <w:t xml:space="preserve">оложение </w:t>
      </w:r>
      <w:r w:rsidRPr="00F9215E">
        <w:rPr>
          <w:rFonts w:eastAsia="Calibri"/>
          <w:bCs/>
          <w:sz w:val="28"/>
          <w:szCs w:val="28"/>
        </w:rPr>
        <w:t>разработано</w:t>
      </w:r>
      <w:r w:rsidRPr="00F9215E">
        <w:rPr>
          <w:rFonts w:eastAsia="Calibri"/>
          <w:b/>
          <w:bCs/>
          <w:sz w:val="28"/>
          <w:szCs w:val="28"/>
        </w:rPr>
        <w:t xml:space="preserve"> </w:t>
      </w:r>
      <w:r w:rsidRPr="00F9215E">
        <w:rPr>
          <w:rFonts w:eastAsia="Calibri"/>
          <w:sz w:val="28"/>
          <w:szCs w:val="28"/>
        </w:rPr>
        <w:t xml:space="preserve">в соответствии с Конституцией Российской Федерации, Федеральным законом от 12 июня 2002 г. № 67-ФЗ «Об основных гарантиях избирательных прав и права на участие в референдуме граждан Российской Федерации», </w:t>
      </w:r>
      <w:hyperlink r:id="rId8" w:tgtFrame="_blank" w:history="1">
        <w:r w:rsidRPr="00F9215E">
          <w:rPr>
            <w:sz w:val="28"/>
            <w:szCs w:val="28"/>
            <w:shd w:val="clear" w:color="auto" w:fill="FFFFFF"/>
          </w:rPr>
          <w:t>Федеральным законом от 10 января 2003 г. № 19-ФЗ «О выборах Президента Российской Федерации»</w:t>
        </w:r>
      </w:hyperlink>
      <w:r w:rsidRPr="00F9215E">
        <w:rPr>
          <w:rFonts w:eastAsia="Calibri"/>
          <w:sz w:val="28"/>
          <w:szCs w:val="28"/>
        </w:rPr>
        <w:t>,</w:t>
      </w:r>
      <w:r w:rsidRPr="00F9215E">
        <w:rPr>
          <w:rFonts w:ascii="Calibri" w:eastAsia="Calibri" w:hAnsi="Calibri"/>
          <w:sz w:val="28"/>
          <w:szCs w:val="28"/>
        </w:rPr>
        <w:t xml:space="preserve"> </w:t>
      </w:r>
      <w:r w:rsidRPr="00F9215E">
        <w:rPr>
          <w:rFonts w:eastAsia="Calibri"/>
          <w:sz w:val="28"/>
          <w:szCs w:val="28"/>
        </w:rPr>
        <w:t>Федеральным законом от 21 июля 2014 г. № 212-ФЗ «Об основах общественного контроля в Российской Федерации», другими федеральными законами, постановлениями ЦИК России, иными нормативными правовыми актами Российской Федерации.</w:t>
      </w:r>
    </w:p>
    <w:p w14:paraId="28DF56A2" w14:textId="2E7032DC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2. Настоящее </w:t>
      </w:r>
      <w:r w:rsidR="00097F23" w:rsidRPr="00F9215E">
        <w:rPr>
          <w:rFonts w:eastAsia="Calibri"/>
          <w:sz w:val="28"/>
          <w:szCs w:val="28"/>
        </w:rPr>
        <w:t>П</w:t>
      </w:r>
      <w:r w:rsidRPr="00F9215E">
        <w:rPr>
          <w:rFonts w:eastAsia="Calibri"/>
          <w:sz w:val="28"/>
          <w:szCs w:val="28"/>
        </w:rPr>
        <w:t xml:space="preserve">оложение определяет порядок работы центра общественного наблюдения (видеонаблюдения) за ходом голосования при проведении выборов Президента Российской Федерации, назначенных на </w:t>
      </w:r>
      <w:r w:rsidR="00097F23" w:rsidRPr="00F9215E">
        <w:rPr>
          <w:rFonts w:eastAsia="Calibri"/>
          <w:sz w:val="28"/>
          <w:szCs w:val="28"/>
        </w:rPr>
        <w:t xml:space="preserve">17 марта 2024 г. (далее – </w:t>
      </w:r>
      <w:r w:rsidRPr="00F9215E">
        <w:rPr>
          <w:rFonts w:eastAsia="Calibri"/>
          <w:sz w:val="28"/>
          <w:szCs w:val="28"/>
        </w:rPr>
        <w:t>ЦОН), созданного</w:t>
      </w:r>
      <w:r w:rsidR="00097F23" w:rsidRPr="00F9215E">
        <w:rPr>
          <w:rFonts w:eastAsia="Calibri"/>
          <w:sz w:val="28"/>
          <w:szCs w:val="28"/>
        </w:rPr>
        <w:t xml:space="preserve"> при О</w:t>
      </w:r>
      <w:r w:rsidRPr="00F9215E">
        <w:rPr>
          <w:rFonts w:eastAsia="Calibri"/>
          <w:sz w:val="28"/>
          <w:szCs w:val="28"/>
        </w:rPr>
        <w:t>бщественной палате</w:t>
      </w:r>
      <w:r w:rsidR="00097F23" w:rsidRPr="00F9215E">
        <w:rPr>
          <w:rFonts w:eastAsia="Calibri"/>
          <w:sz w:val="28"/>
          <w:szCs w:val="28"/>
        </w:rPr>
        <w:t xml:space="preserve"> Республики Татарстан </w:t>
      </w:r>
      <w:r w:rsidRPr="00F9215E">
        <w:rPr>
          <w:rFonts w:eastAsia="Calibri"/>
          <w:sz w:val="28"/>
          <w:szCs w:val="28"/>
        </w:rPr>
        <w:t>в целях обеспечения процесса общественного контроля за ходом голосования, способствующего обеспечению соблюдения прав граждан Российской Федерации при проведении выборов Президента Российской Федерации, назначенных на 17 марта 2024 г. (далее – голосование, выборы).</w:t>
      </w:r>
    </w:p>
    <w:p w14:paraId="1B0B4F42" w14:textId="4F2E83C4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3. Видеонаблюдение в ЦОН осуществляется с использованием средств видеонаблюдения, трансляции изображения, а также средств коллективного пользования, применяемых для отображения информации, поступающей с участковых избирательных комиссий </w:t>
      </w:r>
      <w:r w:rsidR="00097F23" w:rsidRPr="00F9215E">
        <w:rPr>
          <w:rFonts w:eastAsia="Calibri"/>
          <w:sz w:val="28"/>
          <w:szCs w:val="28"/>
        </w:rPr>
        <w:t>Республики Татарстан</w:t>
      </w:r>
      <w:r w:rsidRPr="00F9215E">
        <w:rPr>
          <w:rFonts w:eastAsia="Calibri"/>
          <w:sz w:val="28"/>
          <w:szCs w:val="28"/>
        </w:rPr>
        <w:t xml:space="preserve">, а также ЦИК России. </w:t>
      </w:r>
    </w:p>
    <w:p w14:paraId="4217FAF0" w14:textId="4B14B838" w:rsidR="005877F4" w:rsidRPr="00F9215E" w:rsidRDefault="005877F4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4. Организационное обеспечение деятельности ЦОН осуществляется Общественной палатой Республики Татарстан. Решением Совета Общественной </w:t>
      </w:r>
      <w:r w:rsidRPr="00F9215E">
        <w:rPr>
          <w:rFonts w:eastAsia="Calibri"/>
          <w:sz w:val="28"/>
          <w:szCs w:val="28"/>
        </w:rPr>
        <w:lastRenderedPageBreak/>
        <w:t>палаты Республики Татарстан утверждается уполномоченное лицо, ответственное за организационное обеспечение деятельности ЦОН.</w:t>
      </w:r>
    </w:p>
    <w:p w14:paraId="55105D5E" w14:textId="26452C79" w:rsidR="001829EA" w:rsidRPr="00F9215E" w:rsidRDefault="005877F4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5. Руководител</w:t>
      </w:r>
      <w:r w:rsidR="00C97796" w:rsidRPr="00F9215E">
        <w:rPr>
          <w:rFonts w:eastAsia="Calibri"/>
          <w:sz w:val="28"/>
          <w:szCs w:val="28"/>
        </w:rPr>
        <w:t>я</w:t>
      </w:r>
      <w:r w:rsidRPr="00F9215E">
        <w:rPr>
          <w:rFonts w:eastAsia="Calibri"/>
          <w:sz w:val="28"/>
          <w:szCs w:val="28"/>
        </w:rPr>
        <w:t xml:space="preserve"> ЦОН </w:t>
      </w:r>
      <w:r w:rsidR="00C97796" w:rsidRPr="00F9215E">
        <w:rPr>
          <w:rFonts w:eastAsia="Calibri"/>
          <w:sz w:val="28"/>
          <w:szCs w:val="28"/>
        </w:rPr>
        <w:t>назначает</w:t>
      </w:r>
      <w:r w:rsidRPr="00F9215E">
        <w:rPr>
          <w:rFonts w:eastAsia="Calibri"/>
          <w:sz w:val="28"/>
          <w:szCs w:val="28"/>
        </w:rPr>
        <w:t xml:space="preserve"> Председатель Общественной палаты Республики Татарстан.</w:t>
      </w:r>
    </w:p>
    <w:p w14:paraId="6FDAD349" w14:textId="6C53A09E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6.</w:t>
      </w:r>
      <w:r w:rsidRPr="00F9215E">
        <w:rPr>
          <w:rFonts w:eastAsia="Calibri"/>
          <w:sz w:val="28"/>
          <w:szCs w:val="28"/>
        </w:rPr>
        <w:tab/>
        <w:t>Руководитель ЦОН:</w:t>
      </w:r>
    </w:p>
    <w:p w14:paraId="38E88630" w14:textId="5A57CDD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1)</w:t>
      </w:r>
      <w:r w:rsidRPr="00F9215E">
        <w:rPr>
          <w:rFonts w:eastAsia="Calibri"/>
          <w:sz w:val="28"/>
          <w:szCs w:val="28"/>
        </w:rPr>
        <w:tab/>
        <w:t>руководит деятельностью ЦОН, обеспечивает решение стоящих перед ЦОН задач, отдает распоряжения и контролирует их выполнение;</w:t>
      </w:r>
    </w:p>
    <w:p w14:paraId="4B70C437" w14:textId="7777777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2)</w:t>
      </w:r>
      <w:r w:rsidRPr="00F9215E">
        <w:rPr>
          <w:rFonts w:eastAsia="Calibri"/>
          <w:sz w:val="28"/>
          <w:szCs w:val="28"/>
        </w:rPr>
        <w:tab/>
        <w:t>направляет и подписывает документы в соответствии с возложенными на него обязанностями.</w:t>
      </w:r>
    </w:p>
    <w:p w14:paraId="4B2B0F97" w14:textId="513375BC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7. ЦОН выполняет следующие задачи:</w:t>
      </w:r>
    </w:p>
    <w:p w14:paraId="4E01F689" w14:textId="7777777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1) консолидация в режиме реального времени актуальной поступающей информации и данных об имеющихся нарушениях избирательного законодательства;</w:t>
      </w:r>
    </w:p>
    <w:p w14:paraId="3C5BC813" w14:textId="7777777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2) организация просмотров видеотрансляции (видеозаписи) в случае поступления информации о возможных нарушениях требований, установленных избирательным законодательством, и об иных проблемах, возникших на участках;</w:t>
      </w:r>
    </w:p>
    <w:p w14:paraId="281766BB" w14:textId="05541790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3) мониторинг обстановки на выборных участках на местах, учет и обобщ</w:t>
      </w:r>
      <w:r w:rsidR="00423190" w:rsidRPr="00F9215E">
        <w:rPr>
          <w:rFonts w:eastAsia="Calibri"/>
          <w:sz w:val="28"/>
          <w:szCs w:val="28"/>
        </w:rPr>
        <w:t xml:space="preserve">ение информации, поступающей в </w:t>
      </w:r>
      <w:r w:rsidRPr="00F9215E">
        <w:rPr>
          <w:rFonts w:eastAsia="Calibri"/>
          <w:sz w:val="28"/>
          <w:szCs w:val="28"/>
        </w:rPr>
        <w:t xml:space="preserve">ЦОН, и, в случае необходимости, содействие оперативному реагированию наблюдателей на возникшие непредвиденные ситуации; </w:t>
      </w:r>
    </w:p>
    <w:p w14:paraId="24CCE801" w14:textId="7777777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4) оперативное реагирование на выявленные нарушения избирательного законодательства; </w:t>
      </w:r>
    </w:p>
    <w:p w14:paraId="1FD291C2" w14:textId="2F86965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5) обеспечение взаимодействия с избирательными комиссиями, органами государственной власти </w:t>
      </w:r>
      <w:r w:rsidR="00423190" w:rsidRPr="00F9215E">
        <w:rPr>
          <w:rFonts w:eastAsia="Calibri"/>
          <w:sz w:val="28"/>
          <w:szCs w:val="28"/>
        </w:rPr>
        <w:t xml:space="preserve">Республики Татарстан </w:t>
      </w:r>
      <w:r w:rsidRPr="00F9215E">
        <w:rPr>
          <w:rFonts w:eastAsia="Calibri"/>
          <w:sz w:val="28"/>
          <w:szCs w:val="28"/>
        </w:rPr>
        <w:t>и органами местного самоуправления, с государственными органами Российской Федерации, привлеченными к проведен</w:t>
      </w:r>
      <w:r w:rsidR="00423190" w:rsidRPr="00F9215E">
        <w:rPr>
          <w:rFonts w:eastAsia="Calibri"/>
          <w:sz w:val="28"/>
          <w:szCs w:val="28"/>
        </w:rPr>
        <w:t>ию выборов, а также с О</w:t>
      </w:r>
      <w:r w:rsidRPr="00F9215E">
        <w:rPr>
          <w:rFonts w:eastAsia="Calibri"/>
          <w:sz w:val="28"/>
          <w:szCs w:val="28"/>
        </w:rPr>
        <w:t>бщественной палатой</w:t>
      </w:r>
      <w:r w:rsidR="00423190" w:rsidRPr="00F9215E">
        <w:rPr>
          <w:rFonts w:eastAsia="Calibri"/>
          <w:sz w:val="28"/>
          <w:szCs w:val="28"/>
        </w:rPr>
        <w:t xml:space="preserve"> Республики Татарстан </w:t>
      </w:r>
      <w:r w:rsidRPr="00F9215E">
        <w:rPr>
          <w:rFonts w:eastAsia="Calibri"/>
          <w:sz w:val="28"/>
          <w:szCs w:val="28"/>
        </w:rPr>
        <w:t xml:space="preserve">и </w:t>
      </w:r>
      <w:r w:rsidR="00423190" w:rsidRPr="00F9215E">
        <w:rPr>
          <w:rFonts w:eastAsia="Calibri"/>
          <w:sz w:val="28"/>
          <w:szCs w:val="28"/>
        </w:rPr>
        <w:t>общественными советами</w:t>
      </w:r>
      <w:r w:rsidRPr="00F9215E">
        <w:rPr>
          <w:rFonts w:eastAsia="Calibri"/>
          <w:sz w:val="28"/>
          <w:szCs w:val="28"/>
        </w:rPr>
        <w:t xml:space="preserve"> муниципальных образований, с общественными наблюдателями</w:t>
      </w:r>
      <w:r w:rsidR="00423190" w:rsidRPr="00F9215E">
        <w:rPr>
          <w:rFonts w:eastAsia="Calibri"/>
          <w:sz w:val="28"/>
          <w:szCs w:val="28"/>
        </w:rPr>
        <w:t>.</w:t>
      </w:r>
    </w:p>
    <w:p w14:paraId="6C2E70DA" w14:textId="645D082A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10. Участие в работе ЦОН может осуществляться лицами старше 18 лет, в том числе:</w:t>
      </w:r>
    </w:p>
    <w:p w14:paraId="4CAC4FEF" w14:textId="7777777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lastRenderedPageBreak/>
        <w:t>1) общественными наблюдателями – по предъявлению направления наблюдателя и паспорта;</w:t>
      </w:r>
    </w:p>
    <w:p w14:paraId="09835DAB" w14:textId="055C2372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2) гражданами, направившими заявку по установленной форме на участие в </w:t>
      </w:r>
      <w:r w:rsidR="00423190" w:rsidRPr="00F9215E">
        <w:rPr>
          <w:rFonts w:eastAsia="Calibri"/>
          <w:sz w:val="28"/>
          <w:szCs w:val="28"/>
        </w:rPr>
        <w:t xml:space="preserve">работе </w:t>
      </w:r>
      <w:r w:rsidRPr="00F9215E">
        <w:rPr>
          <w:rFonts w:eastAsia="Calibri"/>
          <w:sz w:val="28"/>
          <w:szCs w:val="28"/>
        </w:rPr>
        <w:t xml:space="preserve">ЦОН на адрес электронной почты </w:t>
      </w:r>
      <w:r w:rsidR="00423190" w:rsidRPr="00F9215E">
        <w:rPr>
          <w:rFonts w:eastAsia="Calibri"/>
          <w:sz w:val="28"/>
          <w:szCs w:val="28"/>
        </w:rPr>
        <w:t>О</w:t>
      </w:r>
      <w:r w:rsidRPr="00F9215E">
        <w:rPr>
          <w:rFonts w:eastAsia="Calibri"/>
          <w:sz w:val="28"/>
          <w:szCs w:val="28"/>
        </w:rPr>
        <w:t>бщественной палаты</w:t>
      </w:r>
      <w:r w:rsidR="00423190" w:rsidRPr="00F9215E">
        <w:rPr>
          <w:rFonts w:eastAsia="Calibri"/>
          <w:sz w:val="28"/>
          <w:szCs w:val="28"/>
        </w:rPr>
        <w:t xml:space="preserve"> Республики Татарстан </w:t>
      </w:r>
      <w:r w:rsidRPr="00F9215E">
        <w:rPr>
          <w:rFonts w:eastAsia="Calibri"/>
          <w:sz w:val="28"/>
          <w:szCs w:val="28"/>
        </w:rPr>
        <w:t>не позднее че</w:t>
      </w:r>
      <w:r w:rsidR="00423190" w:rsidRPr="00F9215E">
        <w:rPr>
          <w:rFonts w:eastAsia="Calibri"/>
          <w:sz w:val="28"/>
          <w:szCs w:val="28"/>
        </w:rPr>
        <w:t xml:space="preserve">м за два дня до даты посещения </w:t>
      </w:r>
      <w:r w:rsidR="004E38FB" w:rsidRPr="00F9215E">
        <w:rPr>
          <w:rFonts w:eastAsia="Calibri"/>
          <w:sz w:val="28"/>
          <w:szCs w:val="28"/>
        </w:rPr>
        <w:t>ЦОН</w:t>
      </w:r>
      <w:r w:rsidRPr="00F9215E">
        <w:rPr>
          <w:rFonts w:eastAsia="Calibri"/>
          <w:sz w:val="28"/>
          <w:szCs w:val="28"/>
        </w:rPr>
        <w:t>, – по предъявлению паспорта;</w:t>
      </w:r>
    </w:p>
    <w:p w14:paraId="0FAD146F" w14:textId="51654890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3) представителями партий и кандидатов, направившими заявку по установленной форме на уча</w:t>
      </w:r>
      <w:r w:rsidR="00423190" w:rsidRPr="00F9215E">
        <w:rPr>
          <w:rFonts w:eastAsia="Calibri"/>
          <w:sz w:val="28"/>
          <w:szCs w:val="28"/>
        </w:rPr>
        <w:t xml:space="preserve">стие в работе </w:t>
      </w:r>
      <w:r w:rsidRPr="00F9215E">
        <w:rPr>
          <w:rFonts w:eastAsia="Calibri"/>
          <w:sz w:val="28"/>
          <w:szCs w:val="28"/>
        </w:rPr>
        <w:t xml:space="preserve">ЦОН на адрес электронной почты </w:t>
      </w:r>
      <w:r w:rsidR="00423190" w:rsidRPr="00F9215E">
        <w:rPr>
          <w:rFonts w:eastAsia="Calibri"/>
          <w:sz w:val="28"/>
          <w:szCs w:val="28"/>
        </w:rPr>
        <w:t>Общественной палаты Республики Татарстан</w:t>
      </w:r>
      <w:r w:rsidRPr="00F9215E">
        <w:rPr>
          <w:rFonts w:eastAsia="Calibri"/>
          <w:sz w:val="28"/>
          <w:szCs w:val="28"/>
        </w:rPr>
        <w:t xml:space="preserve"> не позднее че</w:t>
      </w:r>
      <w:r w:rsidR="00423190" w:rsidRPr="00F9215E">
        <w:rPr>
          <w:rFonts w:eastAsia="Calibri"/>
          <w:sz w:val="28"/>
          <w:szCs w:val="28"/>
        </w:rPr>
        <w:t xml:space="preserve">м за два дня до даты посещения </w:t>
      </w:r>
      <w:r w:rsidRPr="00F9215E">
        <w:rPr>
          <w:rFonts w:eastAsia="Calibri"/>
          <w:sz w:val="28"/>
          <w:szCs w:val="28"/>
        </w:rPr>
        <w:t>ЦОН, – по предъявлению удостоверения и паспорта;</w:t>
      </w:r>
    </w:p>
    <w:p w14:paraId="7DF59959" w14:textId="5CD2DE52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F9215E">
        <w:rPr>
          <w:rFonts w:eastAsia="Calibri"/>
          <w:sz w:val="28"/>
          <w:szCs w:val="28"/>
        </w:rPr>
        <w:t>4) представителями зарегистрированных СМИ, направившими заявку по установле</w:t>
      </w:r>
      <w:r w:rsidR="00423190" w:rsidRPr="00F9215E">
        <w:rPr>
          <w:rFonts w:eastAsia="Calibri"/>
          <w:sz w:val="28"/>
          <w:szCs w:val="28"/>
        </w:rPr>
        <w:t xml:space="preserve">нной форме на участие в работе </w:t>
      </w:r>
      <w:r w:rsidRPr="00F9215E">
        <w:rPr>
          <w:rFonts w:eastAsia="Calibri"/>
          <w:sz w:val="28"/>
          <w:szCs w:val="28"/>
        </w:rPr>
        <w:t xml:space="preserve">ЦОН на адрес электронной почты </w:t>
      </w:r>
      <w:r w:rsidR="00423190" w:rsidRPr="00F9215E">
        <w:rPr>
          <w:rFonts w:eastAsia="Calibri"/>
          <w:sz w:val="28"/>
          <w:szCs w:val="28"/>
        </w:rPr>
        <w:t xml:space="preserve">Общественной палаты Республики Татарстан </w:t>
      </w:r>
      <w:r w:rsidRPr="00F9215E">
        <w:rPr>
          <w:rFonts w:eastAsia="Calibri"/>
          <w:sz w:val="28"/>
          <w:szCs w:val="28"/>
        </w:rPr>
        <w:t>не позднее че</w:t>
      </w:r>
      <w:r w:rsidR="00423190" w:rsidRPr="00F9215E">
        <w:rPr>
          <w:rFonts w:eastAsia="Calibri"/>
          <w:sz w:val="28"/>
          <w:szCs w:val="28"/>
        </w:rPr>
        <w:t xml:space="preserve">м за два дня до даты посещения </w:t>
      </w:r>
      <w:r w:rsidRPr="00F9215E">
        <w:rPr>
          <w:rFonts w:eastAsia="Calibri"/>
          <w:sz w:val="28"/>
          <w:szCs w:val="28"/>
        </w:rPr>
        <w:t>ЦОН, – по предъявлению служебного удостоверения и редакционного задания.</w:t>
      </w:r>
    </w:p>
    <w:p w14:paraId="5208DFEB" w14:textId="517DDB90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11. Заявки на участие в </w:t>
      </w:r>
      <w:r w:rsidR="00423190" w:rsidRPr="00F9215E">
        <w:rPr>
          <w:rFonts w:eastAsia="Calibri"/>
          <w:sz w:val="28"/>
          <w:szCs w:val="28"/>
        </w:rPr>
        <w:t xml:space="preserve">работе </w:t>
      </w:r>
      <w:r w:rsidRPr="00F9215E">
        <w:rPr>
          <w:rFonts w:eastAsia="Calibri"/>
          <w:sz w:val="28"/>
          <w:szCs w:val="28"/>
        </w:rPr>
        <w:t>ЦОН п</w:t>
      </w:r>
      <w:r w:rsidR="00423190" w:rsidRPr="00F9215E">
        <w:rPr>
          <w:rFonts w:eastAsia="Calibri"/>
          <w:sz w:val="28"/>
          <w:szCs w:val="28"/>
        </w:rPr>
        <w:t xml:space="preserve">одаются в соответствии с регламентом работы </w:t>
      </w:r>
      <w:r w:rsidRPr="00F9215E">
        <w:rPr>
          <w:rFonts w:eastAsia="Calibri"/>
          <w:sz w:val="28"/>
          <w:szCs w:val="28"/>
        </w:rPr>
        <w:t>ЦОН.</w:t>
      </w:r>
    </w:p>
    <w:p w14:paraId="39832C7D" w14:textId="3A69BE18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12. Форма заявки на участие в </w:t>
      </w:r>
      <w:r w:rsidR="00423190" w:rsidRPr="00F9215E">
        <w:rPr>
          <w:rFonts w:eastAsia="Calibri"/>
          <w:sz w:val="28"/>
          <w:szCs w:val="28"/>
        </w:rPr>
        <w:t xml:space="preserve">работе </w:t>
      </w:r>
      <w:r w:rsidRPr="00F9215E">
        <w:rPr>
          <w:rFonts w:eastAsia="Calibri"/>
          <w:sz w:val="28"/>
          <w:szCs w:val="28"/>
        </w:rPr>
        <w:t xml:space="preserve">ЦОН устанавливается решением </w:t>
      </w:r>
      <w:r w:rsidR="009802F1" w:rsidRPr="00F9215E">
        <w:rPr>
          <w:rFonts w:eastAsia="Calibri"/>
          <w:sz w:val="28"/>
          <w:szCs w:val="28"/>
        </w:rPr>
        <w:t>С</w:t>
      </w:r>
      <w:r w:rsidRPr="00F9215E">
        <w:rPr>
          <w:rFonts w:eastAsia="Calibri"/>
          <w:sz w:val="28"/>
          <w:szCs w:val="28"/>
        </w:rPr>
        <w:t xml:space="preserve">овета </w:t>
      </w:r>
      <w:r w:rsidR="009802F1" w:rsidRPr="00F9215E">
        <w:rPr>
          <w:rFonts w:eastAsia="Calibri"/>
          <w:sz w:val="28"/>
          <w:szCs w:val="28"/>
        </w:rPr>
        <w:t xml:space="preserve">Общественной палаты Республики Татарстан </w:t>
      </w:r>
      <w:r w:rsidRPr="00F9215E">
        <w:rPr>
          <w:rFonts w:eastAsia="Calibri"/>
          <w:sz w:val="28"/>
          <w:szCs w:val="28"/>
        </w:rPr>
        <w:t>и размещается на ее сайте.</w:t>
      </w:r>
    </w:p>
    <w:p w14:paraId="784E8362" w14:textId="6D60AB29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13. Заявка на участие в </w:t>
      </w:r>
      <w:r w:rsidR="005877F4" w:rsidRPr="00F9215E">
        <w:rPr>
          <w:rFonts w:eastAsia="Calibri"/>
          <w:sz w:val="28"/>
          <w:szCs w:val="28"/>
        </w:rPr>
        <w:t xml:space="preserve">работе </w:t>
      </w:r>
      <w:r w:rsidRPr="00F9215E">
        <w:rPr>
          <w:rFonts w:eastAsia="Calibri"/>
          <w:sz w:val="28"/>
          <w:szCs w:val="28"/>
        </w:rPr>
        <w:t>ЦОН является индивидуальной, коллективные заявки и заявки от имени организаций не допускаются.</w:t>
      </w:r>
    </w:p>
    <w:p w14:paraId="77134DD8" w14:textId="4E962402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14. Для упорядочения и систематизации информации об участниках видеонаблюдения в ЦОН ведутся журналы учета лиц, допущенных к работе ЦОН и принимающих участие в видеонаблюдении.</w:t>
      </w:r>
    </w:p>
    <w:p w14:paraId="3A9E526D" w14:textId="512D4A07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15. ЦОН осуществляет свою работу круглосуточно, с 08:00 15 марта 2024 г. до 15:00 18 марта 2024 г. по местному времени.</w:t>
      </w:r>
    </w:p>
    <w:p w14:paraId="66CCFC48" w14:textId="600424BC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16. Проезд к месту расположения ЦОН и обратно осуществляется лицами, жела</w:t>
      </w:r>
      <w:r w:rsidR="009802F1" w:rsidRPr="00F9215E">
        <w:rPr>
          <w:rFonts w:eastAsia="Calibri"/>
          <w:sz w:val="28"/>
          <w:szCs w:val="28"/>
        </w:rPr>
        <w:t xml:space="preserve">ющими принять участие в работе </w:t>
      </w:r>
      <w:r w:rsidRPr="00F9215E">
        <w:rPr>
          <w:rFonts w:eastAsia="Calibri"/>
          <w:sz w:val="28"/>
          <w:szCs w:val="28"/>
        </w:rPr>
        <w:t>ЦОН, за свой счет, понесенные расходы не возмещаются.</w:t>
      </w:r>
    </w:p>
    <w:p w14:paraId="60F74A71" w14:textId="289DC35C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lastRenderedPageBreak/>
        <w:t xml:space="preserve">17. Лица, принимающие участие в работе ЦОН, должны быть </w:t>
      </w:r>
      <w:proofErr w:type="spellStart"/>
      <w:r w:rsidRPr="00F9215E">
        <w:rPr>
          <w:rFonts w:eastAsia="Calibri"/>
          <w:sz w:val="28"/>
          <w:szCs w:val="28"/>
        </w:rPr>
        <w:t>взаимовежливы</w:t>
      </w:r>
      <w:proofErr w:type="spellEnd"/>
      <w:r w:rsidRPr="00F9215E">
        <w:rPr>
          <w:rFonts w:eastAsia="Calibri"/>
          <w:sz w:val="28"/>
          <w:szCs w:val="28"/>
        </w:rPr>
        <w:t xml:space="preserve">, не нарушать общественный порядок, а также </w:t>
      </w:r>
      <w:r w:rsidRPr="00F9215E">
        <w:rPr>
          <w:sz w:val="28"/>
          <w:szCs w:val="28"/>
        </w:rPr>
        <w:t>не допускать использование и распространение ложной или непроверенной информации</w:t>
      </w:r>
      <w:r w:rsidRPr="00F9215E">
        <w:rPr>
          <w:rFonts w:eastAsia="Calibri"/>
          <w:sz w:val="28"/>
          <w:szCs w:val="28"/>
        </w:rPr>
        <w:t xml:space="preserve">. </w:t>
      </w:r>
    </w:p>
    <w:p w14:paraId="09EFCDA9" w14:textId="4456E69D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>18. В помещение ЦОН не допускаются граждане, находящиеся в алкогольном и (или) наркотическом опьянении, а также нарушающие установленные правила пожарной безопасности, имеющие при себе огнеопасные, взрывчатые, легковоспламеняющиеся, отравляющие, ядовитые, едкие и зловонные вещества, предметы, которые могут создать опасность для окружающих.</w:t>
      </w:r>
    </w:p>
    <w:p w14:paraId="4FB1827E" w14:textId="5EBDC00E" w:rsidR="001829EA" w:rsidRPr="00F9215E" w:rsidRDefault="001829EA" w:rsidP="00F921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215E">
        <w:rPr>
          <w:rFonts w:eastAsia="Calibri"/>
          <w:sz w:val="28"/>
          <w:szCs w:val="28"/>
        </w:rPr>
        <w:t xml:space="preserve">19. Вопросы, не урегулированные настоящим </w:t>
      </w:r>
      <w:r w:rsidR="009802F1" w:rsidRPr="00F9215E">
        <w:rPr>
          <w:rFonts w:eastAsia="Calibri"/>
          <w:sz w:val="28"/>
          <w:szCs w:val="28"/>
        </w:rPr>
        <w:t>П</w:t>
      </w:r>
      <w:r w:rsidRPr="00F9215E">
        <w:rPr>
          <w:rFonts w:eastAsia="Calibri"/>
          <w:sz w:val="28"/>
          <w:szCs w:val="28"/>
        </w:rPr>
        <w:t>ол</w:t>
      </w:r>
      <w:r w:rsidR="00866F3B" w:rsidRPr="00F9215E">
        <w:rPr>
          <w:rFonts w:eastAsia="Calibri"/>
          <w:sz w:val="28"/>
          <w:szCs w:val="28"/>
        </w:rPr>
        <w:t>ожением, определяются решением С</w:t>
      </w:r>
      <w:r w:rsidRPr="00F9215E">
        <w:rPr>
          <w:rFonts w:eastAsia="Calibri"/>
          <w:sz w:val="28"/>
          <w:szCs w:val="28"/>
        </w:rPr>
        <w:t xml:space="preserve">овета </w:t>
      </w:r>
      <w:r w:rsidR="00866F3B" w:rsidRPr="00F9215E">
        <w:rPr>
          <w:rFonts w:eastAsia="Calibri"/>
          <w:sz w:val="28"/>
          <w:szCs w:val="28"/>
        </w:rPr>
        <w:t>О</w:t>
      </w:r>
      <w:r w:rsidRPr="00F9215E">
        <w:rPr>
          <w:rFonts w:eastAsia="Calibri"/>
          <w:sz w:val="28"/>
          <w:szCs w:val="28"/>
        </w:rPr>
        <w:t>бщественной палаты</w:t>
      </w:r>
      <w:r w:rsidR="00866F3B" w:rsidRPr="00F9215E">
        <w:rPr>
          <w:rFonts w:eastAsia="Calibri"/>
          <w:sz w:val="28"/>
          <w:szCs w:val="28"/>
        </w:rPr>
        <w:t xml:space="preserve"> Республики Татарстан.</w:t>
      </w:r>
    </w:p>
    <w:p w14:paraId="105F2C13" w14:textId="77B761BB" w:rsidR="00B32910" w:rsidRPr="00F9215E" w:rsidRDefault="001829EA" w:rsidP="00F9215E">
      <w:pPr>
        <w:spacing w:line="360" w:lineRule="auto"/>
        <w:ind w:firstLine="709"/>
        <w:jc w:val="both"/>
        <w:rPr>
          <w:sz w:val="28"/>
          <w:szCs w:val="28"/>
        </w:rPr>
      </w:pPr>
      <w:r w:rsidRPr="00F9215E">
        <w:rPr>
          <w:rFonts w:eastAsia="Calibri"/>
          <w:sz w:val="28"/>
          <w:szCs w:val="28"/>
        </w:rPr>
        <w:t>20.</w:t>
      </w:r>
      <w:r w:rsidRPr="00F9215E">
        <w:rPr>
          <w:rFonts w:eastAsia="Calibri"/>
          <w:sz w:val="28"/>
          <w:szCs w:val="28"/>
        </w:rPr>
        <w:tab/>
        <w:t>Работа, задачи и функции</w:t>
      </w:r>
      <w:r w:rsidR="009802F1" w:rsidRPr="00F9215E">
        <w:rPr>
          <w:rFonts w:eastAsia="Calibri"/>
          <w:sz w:val="28"/>
          <w:szCs w:val="28"/>
        </w:rPr>
        <w:t xml:space="preserve"> </w:t>
      </w:r>
      <w:r w:rsidRPr="00F9215E">
        <w:rPr>
          <w:rFonts w:eastAsia="Calibri"/>
          <w:sz w:val="28"/>
          <w:szCs w:val="28"/>
        </w:rPr>
        <w:t xml:space="preserve">ЦОН, не урегулированные настоящим </w:t>
      </w:r>
      <w:r w:rsidR="009802F1" w:rsidRPr="00F9215E">
        <w:rPr>
          <w:rFonts w:eastAsia="Calibri"/>
          <w:sz w:val="28"/>
          <w:szCs w:val="28"/>
        </w:rPr>
        <w:t>П</w:t>
      </w:r>
      <w:r w:rsidRPr="00F9215E">
        <w:rPr>
          <w:rFonts w:eastAsia="Calibri"/>
          <w:sz w:val="28"/>
          <w:szCs w:val="28"/>
        </w:rPr>
        <w:t xml:space="preserve">оложением, определяются нормативными документами </w:t>
      </w:r>
      <w:r w:rsidR="009802F1" w:rsidRPr="00F9215E">
        <w:rPr>
          <w:rFonts w:eastAsia="Calibri"/>
          <w:sz w:val="28"/>
          <w:szCs w:val="28"/>
        </w:rPr>
        <w:t>О</w:t>
      </w:r>
      <w:r w:rsidRPr="00F9215E">
        <w:rPr>
          <w:rFonts w:eastAsia="Calibri"/>
          <w:sz w:val="28"/>
          <w:szCs w:val="28"/>
        </w:rPr>
        <w:t xml:space="preserve">бщественной палаты </w:t>
      </w:r>
      <w:r w:rsidR="009802F1" w:rsidRPr="00F9215E">
        <w:rPr>
          <w:rFonts w:eastAsia="Calibri"/>
          <w:sz w:val="28"/>
          <w:szCs w:val="28"/>
        </w:rPr>
        <w:t>Республики Т</w:t>
      </w:r>
      <w:r w:rsidR="008B3156" w:rsidRPr="00F9215E">
        <w:rPr>
          <w:rFonts w:eastAsia="Calibri"/>
          <w:sz w:val="28"/>
          <w:szCs w:val="28"/>
        </w:rPr>
        <w:t>атарстан, регламентом работы Центра общественного наблюдения (видеонаблюдения) при Общественной палате Республики Татарстан, организованного для наблюдения за ходом голосования при проведении выборов Президента Российской Федерации, н</w:t>
      </w:r>
      <w:r w:rsidR="00F9215E" w:rsidRPr="00F9215E">
        <w:rPr>
          <w:rFonts w:eastAsia="Calibri"/>
          <w:sz w:val="28"/>
          <w:szCs w:val="28"/>
        </w:rPr>
        <w:t>азначенных на 17 марта 2024 года.</w:t>
      </w:r>
    </w:p>
    <w:sectPr w:rsidR="00B32910" w:rsidRPr="00F9215E" w:rsidSect="00F9215E">
      <w:footerReference w:type="first" r:id="rId9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895B2" w14:textId="77777777" w:rsidR="00A969CB" w:rsidRDefault="00A969CB" w:rsidP="00567D58">
      <w:r>
        <w:separator/>
      </w:r>
    </w:p>
  </w:endnote>
  <w:endnote w:type="continuationSeparator" w:id="0">
    <w:p w14:paraId="1469A80A" w14:textId="77777777" w:rsidR="00A969CB" w:rsidRDefault="00A969CB" w:rsidP="005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AC19" w14:textId="77777777" w:rsidR="007D0CE7" w:rsidRDefault="007D0C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D80D" w14:textId="77777777" w:rsidR="00A969CB" w:rsidRDefault="00A969CB" w:rsidP="00567D58">
      <w:r>
        <w:separator/>
      </w:r>
    </w:p>
  </w:footnote>
  <w:footnote w:type="continuationSeparator" w:id="0">
    <w:p w14:paraId="42EA437B" w14:textId="77777777" w:rsidR="00A969CB" w:rsidRDefault="00A969CB" w:rsidP="0056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C96"/>
    <w:multiLevelType w:val="hybridMultilevel"/>
    <w:tmpl w:val="86D405D4"/>
    <w:lvl w:ilvl="0" w:tplc="D36A2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3A"/>
    <w:rsid w:val="0001232C"/>
    <w:rsid w:val="000168D9"/>
    <w:rsid w:val="00026C14"/>
    <w:rsid w:val="00027EAB"/>
    <w:rsid w:val="0003614A"/>
    <w:rsid w:val="000464FC"/>
    <w:rsid w:val="00047A1F"/>
    <w:rsid w:val="000636FC"/>
    <w:rsid w:val="000661F0"/>
    <w:rsid w:val="00067F6A"/>
    <w:rsid w:val="000813A9"/>
    <w:rsid w:val="00097F23"/>
    <w:rsid w:val="000A3617"/>
    <w:rsid w:val="000B47E8"/>
    <w:rsid w:val="000C01E4"/>
    <w:rsid w:val="000C19B4"/>
    <w:rsid w:val="000C76CE"/>
    <w:rsid w:val="00107618"/>
    <w:rsid w:val="00110692"/>
    <w:rsid w:val="001272DB"/>
    <w:rsid w:val="001378AE"/>
    <w:rsid w:val="001569D5"/>
    <w:rsid w:val="00163A8C"/>
    <w:rsid w:val="0017566F"/>
    <w:rsid w:val="0018039F"/>
    <w:rsid w:val="001829EA"/>
    <w:rsid w:val="00193B94"/>
    <w:rsid w:val="00193E77"/>
    <w:rsid w:val="00197771"/>
    <w:rsid w:val="001A1414"/>
    <w:rsid w:val="001A1B72"/>
    <w:rsid w:val="001A34C7"/>
    <w:rsid w:val="001B4026"/>
    <w:rsid w:val="001B55ED"/>
    <w:rsid w:val="001C06D9"/>
    <w:rsid w:val="001C1252"/>
    <w:rsid w:val="001C301B"/>
    <w:rsid w:val="001E34D4"/>
    <w:rsid w:val="0023287A"/>
    <w:rsid w:val="0023343F"/>
    <w:rsid w:val="00234F8E"/>
    <w:rsid w:val="00245249"/>
    <w:rsid w:val="0024654E"/>
    <w:rsid w:val="00263C38"/>
    <w:rsid w:val="0026697D"/>
    <w:rsid w:val="00266D6A"/>
    <w:rsid w:val="002708E5"/>
    <w:rsid w:val="00271359"/>
    <w:rsid w:val="0027138B"/>
    <w:rsid w:val="00286EA3"/>
    <w:rsid w:val="002A0837"/>
    <w:rsid w:val="002A6B81"/>
    <w:rsid w:val="002B14CB"/>
    <w:rsid w:val="002B1F52"/>
    <w:rsid w:val="002B4E15"/>
    <w:rsid w:val="002B7A11"/>
    <w:rsid w:val="002C1C00"/>
    <w:rsid w:val="002C7CD7"/>
    <w:rsid w:val="002E3DC1"/>
    <w:rsid w:val="002E5E77"/>
    <w:rsid w:val="00302C47"/>
    <w:rsid w:val="00306190"/>
    <w:rsid w:val="00310749"/>
    <w:rsid w:val="00314204"/>
    <w:rsid w:val="003157DD"/>
    <w:rsid w:val="0032461A"/>
    <w:rsid w:val="003277F9"/>
    <w:rsid w:val="00331CC4"/>
    <w:rsid w:val="00335114"/>
    <w:rsid w:val="00344F1C"/>
    <w:rsid w:val="0034683F"/>
    <w:rsid w:val="003A7772"/>
    <w:rsid w:val="003B0863"/>
    <w:rsid w:val="003B3522"/>
    <w:rsid w:val="003B388B"/>
    <w:rsid w:val="003E5E16"/>
    <w:rsid w:val="003E76C7"/>
    <w:rsid w:val="003F4877"/>
    <w:rsid w:val="00400BA4"/>
    <w:rsid w:val="00417C6E"/>
    <w:rsid w:val="00423190"/>
    <w:rsid w:val="00432E8B"/>
    <w:rsid w:val="004333E4"/>
    <w:rsid w:val="0043349C"/>
    <w:rsid w:val="00437337"/>
    <w:rsid w:val="00443DB4"/>
    <w:rsid w:val="0044754B"/>
    <w:rsid w:val="00464303"/>
    <w:rsid w:val="004717DF"/>
    <w:rsid w:val="00477BDF"/>
    <w:rsid w:val="0048772E"/>
    <w:rsid w:val="00490B79"/>
    <w:rsid w:val="00491D54"/>
    <w:rsid w:val="00493E0A"/>
    <w:rsid w:val="00496B81"/>
    <w:rsid w:val="004C2B7D"/>
    <w:rsid w:val="004C6041"/>
    <w:rsid w:val="004E38FB"/>
    <w:rsid w:val="004E63B6"/>
    <w:rsid w:val="004E77BC"/>
    <w:rsid w:val="004F056E"/>
    <w:rsid w:val="004F360F"/>
    <w:rsid w:val="005022AE"/>
    <w:rsid w:val="00502B37"/>
    <w:rsid w:val="0050321F"/>
    <w:rsid w:val="0052155B"/>
    <w:rsid w:val="00524668"/>
    <w:rsid w:val="00530C71"/>
    <w:rsid w:val="00530DE8"/>
    <w:rsid w:val="00532CD5"/>
    <w:rsid w:val="00543307"/>
    <w:rsid w:val="00545900"/>
    <w:rsid w:val="0054713F"/>
    <w:rsid w:val="00567D58"/>
    <w:rsid w:val="005731B6"/>
    <w:rsid w:val="005827DC"/>
    <w:rsid w:val="005877F4"/>
    <w:rsid w:val="005A3767"/>
    <w:rsid w:val="005C0F78"/>
    <w:rsid w:val="005C630A"/>
    <w:rsid w:val="005D02B5"/>
    <w:rsid w:val="005D37B6"/>
    <w:rsid w:val="005E5EFA"/>
    <w:rsid w:val="00600FF7"/>
    <w:rsid w:val="006025CB"/>
    <w:rsid w:val="00602737"/>
    <w:rsid w:val="00606104"/>
    <w:rsid w:val="00611961"/>
    <w:rsid w:val="00612E29"/>
    <w:rsid w:val="00622EFB"/>
    <w:rsid w:val="00635E96"/>
    <w:rsid w:val="006410BB"/>
    <w:rsid w:val="00644F9A"/>
    <w:rsid w:val="006535AB"/>
    <w:rsid w:val="00656077"/>
    <w:rsid w:val="00665FC1"/>
    <w:rsid w:val="00672F89"/>
    <w:rsid w:val="006743D2"/>
    <w:rsid w:val="0068684C"/>
    <w:rsid w:val="006A367B"/>
    <w:rsid w:val="006B2E32"/>
    <w:rsid w:val="006B50E3"/>
    <w:rsid w:val="006C1773"/>
    <w:rsid w:val="006C55A3"/>
    <w:rsid w:val="006C68A1"/>
    <w:rsid w:val="006C6EB8"/>
    <w:rsid w:val="006D2654"/>
    <w:rsid w:val="006D54BD"/>
    <w:rsid w:val="006F2F4B"/>
    <w:rsid w:val="0070194A"/>
    <w:rsid w:val="00712051"/>
    <w:rsid w:val="00714831"/>
    <w:rsid w:val="00723166"/>
    <w:rsid w:val="00726354"/>
    <w:rsid w:val="00744EB3"/>
    <w:rsid w:val="0075413D"/>
    <w:rsid w:val="00774992"/>
    <w:rsid w:val="007760BC"/>
    <w:rsid w:val="00777A02"/>
    <w:rsid w:val="00782B3C"/>
    <w:rsid w:val="00791C9E"/>
    <w:rsid w:val="0079573D"/>
    <w:rsid w:val="007A24D6"/>
    <w:rsid w:val="007D023B"/>
    <w:rsid w:val="007D0CE7"/>
    <w:rsid w:val="007D7660"/>
    <w:rsid w:val="007F2356"/>
    <w:rsid w:val="0080151C"/>
    <w:rsid w:val="00811763"/>
    <w:rsid w:val="00811D6C"/>
    <w:rsid w:val="0081296A"/>
    <w:rsid w:val="008301CD"/>
    <w:rsid w:val="00834254"/>
    <w:rsid w:val="0083668F"/>
    <w:rsid w:val="00836E40"/>
    <w:rsid w:val="00844B46"/>
    <w:rsid w:val="008544B9"/>
    <w:rsid w:val="00854D81"/>
    <w:rsid w:val="00856059"/>
    <w:rsid w:val="00860FC1"/>
    <w:rsid w:val="008643DC"/>
    <w:rsid w:val="00865B22"/>
    <w:rsid w:val="00866F3B"/>
    <w:rsid w:val="008772B3"/>
    <w:rsid w:val="008804A2"/>
    <w:rsid w:val="008813B3"/>
    <w:rsid w:val="00882F33"/>
    <w:rsid w:val="008832DB"/>
    <w:rsid w:val="0088663D"/>
    <w:rsid w:val="00892047"/>
    <w:rsid w:val="00892C27"/>
    <w:rsid w:val="008B0954"/>
    <w:rsid w:val="008B3156"/>
    <w:rsid w:val="008B6641"/>
    <w:rsid w:val="008C10A6"/>
    <w:rsid w:val="008C5D68"/>
    <w:rsid w:val="008C7941"/>
    <w:rsid w:val="008F20C5"/>
    <w:rsid w:val="008F7113"/>
    <w:rsid w:val="009055A6"/>
    <w:rsid w:val="00905ECF"/>
    <w:rsid w:val="00906F1B"/>
    <w:rsid w:val="00912B57"/>
    <w:rsid w:val="00912BA4"/>
    <w:rsid w:val="00932BBD"/>
    <w:rsid w:val="00943E7B"/>
    <w:rsid w:val="009515DA"/>
    <w:rsid w:val="0095440F"/>
    <w:rsid w:val="00954853"/>
    <w:rsid w:val="009625EE"/>
    <w:rsid w:val="00963CFB"/>
    <w:rsid w:val="0096403E"/>
    <w:rsid w:val="009802F1"/>
    <w:rsid w:val="009810D9"/>
    <w:rsid w:val="00990B47"/>
    <w:rsid w:val="00995AAE"/>
    <w:rsid w:val="009B7B21"/>
    <w:rsid w:val="009C0452"/>
    <w:rsid w:val="009C4423"/>
    <w:rsid w:val="009C54A9"/>
    <w:rsid w:val="009C6FA6"/>
    <w:rsid w:val="009D4252"/>
    <w:rsid w:val="009E349F"/>
    <w:rsid w:val="009F02BE"/>
    <w:rsid w:val="00A1393F"/>
    <w:rsid w:val="00A31765"/>
    <w:rsid w:val="00A3608D"/>
    <w:rsid w:val="00A42277"/>
    <w:rsid w:val="00A77C7E"/>
    <w:rsid w:val="00A827B4"/>
    <w:rsid w:val="00A90016"/>
    <w:rsid w:val="00A946A7"/>
    <w:rsid w:val="00A969CB"/>
    <w:rsid w:val="00AA34D6"/>
    <w:rsid w:val="00AB046C"/>
    <w:rsid w:val="00AB216F"/>
    <w:rsid w:val="00AB5F92"/>
    <w:rsid w:val="00AB76D1"/>
    <w:rsid w:val="00AC2DB3"/>
    <w:rsid w:val="00AC665D"/>
    <w:rsid w:val="00AE50EE"/>
    <w:rsid w:val="00B07B21"/>
    <w:rsid w:val="00B1068D"/>
    <w:rsid w:val="00B130D4"/>
    <w:rsid w:val="00B32910"/>
    <w:rsid w:val="00B618B9"/>
    <w:rsid w:val="00B73B6F"/>
    <w:rsid w:val="00B76DFB"/>
    <w:rsid w:val="00B773F4"/>
    <w:rsid w:val="00B802C3"/>
    <w:rsid w:val="00B835C9"/>
    <w:rsid w:val="00B86FE5"/>
    <w:rsid w:val="00B92DAB"/>
    <w:rsid w:val="00BB2E47"/>
    <w:rsid w:val="00BB6229"/>
    <w:rsid w:val="00BC5555"/>
    <w:rsid w:val="00BE46EA"/>
    <w:rsid w:val="00BF11E7"/>
    <w:rsid w:val="00C024F4"/>
    <w:rsid w:val="00C03B3F"/>
    <w:rsid w:val="00C22F1C"/>
    <w:rsid w:val="00C23B14"/>
    <w:rsid w:val="00C26099"/>
    <w:rsid w:val="00C4178F"/>
    <w:rsid w:val="00C451BA"/>
    <w:rsid w:val="00C45E3E"/>
    <w:rsid w:val="00C50C2F"/>
    <w:rsid w:val="00C53D02"/>
    <w:rsid w:val="00C54691"/>
    <w:rsid w:val="00C55E93"/>
    <w:rsid w:val="00C62C2A"/>
    <w:rsid w:val="00C97796"/>
    <w:rsid w:val="00CC18BA"/>
    <w:rsid w:val="00CD02BB"/>
    <w:rsid w:val="00CD4BB3"/>
    <w:rsid w:val="00CE3544"/>
    <w:rsid w:val="00CE5ABF"/>
    <w:rsid w:val="00D10176"/>
    <w:rsid w:val="00D10624"/>
    <w:rsid w:val="00D10A3F"/>
    <w:rsid w:val="00D20EE6"/>
    <w:rsid w:val="00D2185A"/>
    <w:rsid w:val="00D341C2"/>
    <w:rsid w:val="00D43904"/>
    <w:rsid w:val="00D45A04"/>
    <w:rsid w:val="00D46455"/>
    <w:rsid w:val="00D51DD6"/>
    <w:rsid w:val="00D65B7B"/>
    <w:rsid w:val="00D72C3F"/>
    <w:rsid w:val="00D75E7F"/>
    <w:rsid w:val="00D776ED"/>
    <w:rsid w:val="00D87FBE"/>
    <w:rsid w:val="00DA004C"/>
    <w:rsid w:val="00DA6D3D"/>
    <w:rsid w:val="00DB3BAA"/>
    <w:rsid w:val="00DC2E66"/>
    <w:rsid w:val="00DD220C"/>
    <w:rsid w:val="00DD4AB6"/>
    <w:rsid w:val="00DD6CCB"/>
    <w:rsid w:val="00DF0D5C"/>
    <w:rsid w:val="00DF3F0D"/>
    <w:rsid w:val="00DF5E83"/>
    <w:rsid w:val="00E004D2"/>
    <w:rsid w:val="00E04ED0"/>
    <w:rsid w:val="00E12CF7"/>
    <w:rsid w:val="00E204D3"/>
    <w:rsid w:val="00E20C5B"/>
    <w:rsid w:val="00E46C33"/>
    <w:rsid w:val="00E5163B"/>
    <w:rsid w:val="00E617F7"/>
    <w:rsid w:val="00E706BA"/>
    <w:rsid w:val="00E74445"/>
    <w:rsid w:val="00E876D5"/>
    <w:rsid w:val="00E9038C"/>
    <w:rsid w:val="00EB0790"/>
    <w:rsid w:val="00EB21D4"/>
    <w:rsid w:val="00EB6489"/>
    <w:rsid w:val="00EB65F5"/>
    <w:rsid w:val="00EE207A"/>
    <w:rsid w:val="00EE3EA1"/>
    <w:rsid w:val="00EF1538"/>
    <w:rsid w:val="00EF2B1F"/>
    <w:rsid w:val="00EF52BA"/>
    <w:rsid w:val="00F06171"/>
    <w:rsid w:val="00F07427"/>
    <w:rsid w:val="00F146CC"/>
    <w:rsid w:val="00F22E8B"/>
    <w:rsid w:val="00F24368"/>
    <w:rsid w:val="00F26BB5"/>
    <w:rsid w:val="00F277AA"/>
    <w:rsid w:val="00F3661B"/>
    <w:rsid w:val="00F43AE6"/>
    <w:rsid w:val="00F443BD"/>
    <w:rsid w:val="00F53C33"/>
    <w:rsid w:val="00F613E5"/>
    <w:rsid w:val="00F61493"/>
    <w:rsid w:val="00F62259"/>
    <w:rsid w:val="00F71222"/>
    <w:rsid w:val="00F722A5"/>
    <w:rsid w:val="00F7727E"/>
    <w:rsid w:val="00F87D5C"/>
    <w:rsid w:val="00F9215E"/>
    <w:rsid w:val="00F95EE8"/>
    <w:rsid w:val="00FA1B11"/>
    <w:rsid w:val="00FA6494"/>
    <w:rsid w:val="00FC00F7"/>
    <w:rsid w:val="00FC028D"/>
    <w:rsid w:val="00FC4316"/>
    <w:rsid w:val="00FC6A16"/>
    <w:rsid w:val="00FD4A6E"/>
    <w:rsid w:val="00FD7D79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7788"/>
  <w15:docId w15:val="{C8F70080-83F5-425D-8777-85E76FF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68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713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13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1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BB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5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3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63A8C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B329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rsid w:val="00B3291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32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B32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0796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7AE4-234B-481E-A649-409FF426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Милена Сергеевна</dc:creator>
  <cp:lastModifiedBy>Раиса П. Хабарова</cp:lastModifiedBy>
  <cp:revision>3</cp:revision>
  <cp:lastPrinted>2023-08-16T14:31:00Z</cp:lastPrinted>
  <dcterms:created xsi:type="dcterms:W3CDTF">2024-03-13T11:36:00Z</dcterms:created>
  <dcterms:modified xsi:type="dcterms:W3CDTF">2024-03-13T11:42:00Z</dcterms:modified>
</cp:coreProperties>
</file>