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BD" w:rsidRPr="008A19BD" w:rsidRDefault="008A19BD" w:rsidP="008A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Уважаемые отцы - благочинные!</w:t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Дорогие батюшки!</w:t>
      </w:r>
      <w:r w:rsidRPr="008A19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shd w:val="clear" w:color="auto" w:fill="FFFFFF"/>
          <w:lang w:eastAsia="ru-RU"/>
        </w:rPr>
        <w:t>Радуюсь о Господе, радуюсь с Вами!</w:t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 соответствии с письмом от 16.08.17г.  председателя епархиального отдела по противодействию наркомании и алкоголизму иеромонаха Вячеслава (</w:t>
      </w:r>
      <w:proofErr w:type="spellStart"/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Шапорова</w:t>
      </w:r>
      <w:proofErr w:type="spellEnd"/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) и </w:t>
      </w:r>
      <w:proofErr w:type="gramStart"/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согласно Распоряжения</w:t>
      </w:r>
      <w:proofErr w:type="gramEnd"/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митрополита Казанского и Татарстанского Феофана № 27 от 01.08.17 г. по дальнейшему развитию трезвенной работы </w:t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(письмо о. Вячеслава и Распоряжение владыки Феофана прилагаются),</w:t>
      </w:r>
    </w:p>
    <w:p w:rsidR="008A19BD" w:rsidRPr="008A19BD" w:rsidRDefault="008A19BD" w:rsidP="008A19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A19BD" w:rsidRDefault="008A19BD" w:rsidP="008A19B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</w:pPr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направляю методические разработки и подборку информационных материалов для открытия новых приходских православных обще</w:t>
      </w:r>
      <w:proofErr w:type="gramStart"/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ств тр</w:t>
      </w:r>
      <w:proofErr w:type="gramEnd"/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езвости и организации трезвенного просвещения на приходах.</w:t>
      </w:r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По состоянию на 1 июля 2017 г. на территории Татарстана в Казанской, </w:t>
      </w:r>
      <w:proofErr w:type="spellStart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Альметьевской</w:t>
      </w:r>
      <w:proofErr w:type="spellEnd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Чистопольской  епархиях создано более 20 православных обще</w:t>
      </w:r>
      <w:proofErr w:type="gramStart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ств тр</w:t>
      </w:r>
      <w:proofErr w:type="gramEnd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езвости.</w:t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  <w:t>Всего в Русской Православной Церкви  действуют более 200 православных обществ, братств, семейных клубов, групп трезвости и свыше 70 реабилитационных центров.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Трезвенное служение позволяет собрать и объединить людей, которые готовы помогать себе и своим близким встать на трезвый путь, на путь телесной трезвости и духовного 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трезвения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изменить свою жизнь к лучшему и наполнить ее содержание стремлением к добру, глубже познать себя и свою роль в  мире, созданном Богом. 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Каждый человек, вставший на путь трезвости, как правило, несет идеи 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трезвения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другим людям и через создание православных обще</w:t>
      </w:r>
      <w:proofErr w:type="gram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ств тр</w:t>
      </w:r>
      <w:proofErr w:type="gram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езвости это движение расширяется.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Пять - десять - пятнадцать членов приходских обще</w:t>
      </w:r>
      <w:proofErr w:type="gram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ств тр</w:t>
      </w:r>
      <w:proofErr w:type="gram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езвости сеют трезвенные идеи каждый минимум пятерым и через этот процесс трезвенное движение вокруг расширяется и растет.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 людей меняется сознание и происходит духовно-нравственное возрождение.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Через мобилизацию внутренних духовных сил, познание своего предназначения, через церковные таинства, через социальное служение и помощь другим людям человек с Божией помощью встает на твердый путь противодействия пагубным страстям и зависимостям, на путь 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трезвения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 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Основная схема излечения от пагубных страстей и зависимостей:  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био-психо-социо-духовная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 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Духовная составляющая - 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ниглавнейшая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Возникновение пагубных зависимостей и страстей происходит, в первую очередь, от оскудения духовности.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 xml:space="preserve">Поэтому вопросы 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воцерковления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духовного изменения сознания человека являются основными в методике духовно-ориентированной психотерапии, которая предусматривает приобщение к церковным таинствам, участие в литургической жизни, совместные молитвы, изучение Писания, трудов святых отцов и в то же время - 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соработничество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 медициной, с органами 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наркоконтроля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образования, с властями.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Перед первым, стартовым собранием по созданию приходского общества "ТРЕЗВЕНИЕ" рекомендуется следующее: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1.Распечатать предлагаемые методические материалы и заранее раздать будущему активу по трезвенной работе, чтобы ознакомиться, обсудить, предложить что-то новое, интересное, более приемлемое на данном приходе. 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2.Заранее повесить объявление о первом собрании общества трезвости в нескольких местах: в храме, можно перед входом на территорию храма с улицы, раздать в</w:t>
      </w:r>
      <w:proofErr w:type="gram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церковной лавке; объявить по окончании слу</w:t>
      </w:r>
      <w:proofErr w:type="gram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жб в хр</w:t>
      </w:r>
      <w:proofErr w:type="gram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аме.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3. Определиться, в честь кого из святых решите назвать свое приходское общество "ТРЕЗВЕНИЕ".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4. Подобрать помощника, кто будет вести основную организационную работу.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5. Приготовить аппаратуру, чтобы на первом и последующих собраниях показывать рекомендованные фильмы, видео-лекции  трезвенной тематики и т.д. 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6. Обязательно сообщить в Казань (о. Вячеславу (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Шапорову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) или </w:t>
      </w:r>
      <w:proofErr w:type="spell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Юферову</w:t>
      </w:r>
      <w:proofErr w:type="spell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В.А.) по электронной почте все координаты для связи, систематических рассылок трезвенного направления, оперативного обмена информацией, опытом  и т.д</w:t>
      </w:r>
      <w:proofErr w:type="gramStart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Все основные вопросы нужно обязательно согласовать с настоятелем храма и получить от него благословление на последующую систематическую работу.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Председателем приходского общества трезвости может быть мирянин, который умеет организовать людей и сам является сторонником трезвого образа жизни.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Духовником общества, как правило, является настоятель храма или священник, которого назначит настоятель.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Рекомендованные ссылки на сайты трезвенного направления для информации, ознакомления с материалами и руководства:</w:t>
      </w:r>
      <w:r w:rsidRPr="008A19BD">
        <w:rPr>
          <w:rFonts w:ascii="Arial" w:eastAsia="Times New Roman" w:hAnsi="Arial" w:cs="Arial"/>
          <w:color w:val="00000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Татарстанская митрополия</w:t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</w:r>
      <w:hyperlink r:id="rId4" w:tgtFrame="_blank" w:history="1">
        <w:r w:rsidRPr="008A19BD">
          <w:rPr>
            <w:rFonts w:ascii="Arial" w:eastAsia="Times New Roman" w:hAnsi="Arial" w:cs="Arial"/>
            <w:b/>
            <w:bCs/>
            <w:i/>
            <w:iCs/>
            <w:color w:val="0077CC"/>
            <w:sz w:val="20"/>
            <w:szCs w:val="20"/>
            <w:u w:val="single"/>
            <w:lang w:eastAsia="ru-RU"/>
          </w:rPr>
          <w:t>http://www.tatarstan-mitropolia.ru/search/default.asp?where=shot&amp;search=%D2%D0%C5%C7%C2%C5%CD%C8%C5&amp;submit=OK</w:t>
        </w:r>
      </w:hyperlink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http://www.tatarstan-mitropolia.ru/search/default.asp?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6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where=shot&amp;search=%F2%F0%E5%E7%E2%E5%ED%E8%E5&amp;submit=OK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7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http://www.tatarstan-mitropolia.ru/newses/event_calendar/?id=65184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Иоанно-Предтеченское</w:t>
      </w:r>
      <w:proofErr w:type="spellEnd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братство "ТРЕЗВЕНИЕ" Русской Православной Церкви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8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http</w:t>
        </w:r>
        <w:proofErr w:type="gramEnd"/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://trezvenie.org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Раздел Казанского епархиального общества "ТРЕЗВЕНИЕ" на сайте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Иоанно-Предтеченского</w:t>
      </w:r>
      <w:proofErr w:type="spellEnd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братства "ТРЕЗВЕНИЕ"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9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http://trezvenie.org/obschest/kaz_obshestvo/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Казанское епархиальное общество "ТРЕЗВЕНИЕ"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http://общество-трезвости.рф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Храм </w:t>
      </w:r>
      <w:proofErr w:type="spellStart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свт</w:t>
      </w:r>
      <w:proofErr w:type="spellEnd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 Варсонофия г. Казань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http://храм-варсонофия.рф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Казанская духовная семинария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2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http://kazpds.ru/deyatelnost/obshhestvo-trezvenie/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Общественная палата Республики Татарстан (обращение рабочей группы по противодействию наркомании и алкоголизму, подборка материалов и новости):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hyperlink r:id="rId13" w:tgtFrame="_blank" w:history="1">
        <w:r w:rsidRPr="008A19BD">
          <w:rPr>
            <w:rFonts w:ascii="Arial" w:eastAsia="Times New Roman" w:hAnsi="Arial" w:cs="Arial"/>
            <w:i/>
            <w:iCs/>
            <w:color w:val="0077CC"/>
            <w:sz w:val="20"/>
            <w:szCs w:val="20"/>
            <w:u w:val="single"/>
            <w:lang w:eastAsia="ru-RU"/>
          </w:rPr>
          <w:t>http://oprt.tatarstan.ru/rus/rabochaya-gruppa-obshchestvennoy-palati-1740777.htm</w:t>
        </w:r>
      </w:hyperlink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СПАСИ ГОСПОДИ!</w:t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 уважение и поклоном, 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председатель Казанского епархиального общества "ТРЕЗВЕНИЕ"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во имя святого праведног</w:t>
      </w:r>
      <w:proofErr w:type="gramStart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 Иоа</w:t>
      </w:r>
      <w:proofErr w:type="gramEnd"/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нна Кронштадтского,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п</w:t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редседатель рабочей группы по противодействию наркомании и алкоголизму,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эксперт Общественной палаты Республики Татарстан,</w:t>
      </w:r>
      <w:r w:rsidRPr="008A19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Владислав Аркадьевич Юферов</w:t>
      </w:r>
    </w:p>
    <w:p w:rsidR="008A19BD" w:rsidRPr="008A19BD" w:rsidRDefault="008A19BD" w:rsidP="008A19BD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</w:pPr>
      <w:r w:rsidRPr="008A19BD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отправлено в благочиния Казанской епархии в августе 2017 г.)</w:t>
      </w:r>
    </w:p>
    <w:p w:rsidR="008A19BD" w:rsidRPr="008A19BD" w:rsidRDefault="008A19BD" w:rsidP="008A19B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A19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br/>
      </w:r>
      <w:bookmarkStart w:id="0" w:name="_GoBack"/>
      <w:bookmarkEnd w:id="0"/>
    </w:p>
    <w:sectPr w:rsidR="008A19BD" w:rsidRPr="008A19BD" w:rsidSect="00B5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368A"/>
    <w:rsid w:val="002E2424"/>
    <w:rsid w:val="007E368A"/>
    <w:rsid w:val="008A19BD"/>
    <w:rsid w:val="00A8582F"/>
    <w:rsid w:val="00B527D4"/>
    <w:rsid w:val="00E4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47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1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0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4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3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24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73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2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88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94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034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079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854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301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054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283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13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89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032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2479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13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678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61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46400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44511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0559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zvenie.org/" TargetMode="External"/><Relationship Id="rId13" Type="http://schemas.openxmlformats.org/officeDocument/2006/relationships/hyperlink" Target="http://oprt.tatarstan.ru/rus/rabochaya-gruppa-obshchestvennoy-palati-174077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tarstan-mitropolia.ru/newses/event_calendar/?id=65184" TargetMode="External"/><Relationship Id="rId12" Type="http://schemas.openxmlformats.org/officeDocument/2006/relationships/hyperlink" Target="http://kazpds.ru/deyatelnost/obshhestvo-trezvenie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stan-mitropolia.ru/search/default.asp?where=shot&amp;search=%F2%F0%E5%E7%E2%E5%ED%E8%E5&amp;submit=OK" TargetMode="External"/><Relationship Id="rId11" Type="http://schemas.openxmlformats.org/officeDocument/2006/relationships/hyperlink" Target="http://xn----7sbbh5aukhbmfm6bc7n.xn--p1ai/" TargetMode="External"/><Relationship Id="rId5" Type="http://schemas.openxmlformats.org/officeDocument/2006/relationships/hyperlink" Target="http://www.tatarstan-mitropolia.ru/search/default.asp?where=shot&amp;search=%F2%F0%E5%E7%E2%E5%ED%E8%E5&amp;submit=O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--9sbdbmcoj0cdeujigdg6i.xn--p1ai/" TargetMode="External"/><Relationship Id="rId4" Type="http://schemas.openxmlformats.org/officeDocument/2006/relationships/hyperlink" Target="http://www.tatarstan-mitropolia.ru/search/default.asp?where=shot&amp;search=%D2%D0%C5%C7%C2%C5%CD%C8%C5&amp;submit=OK" TargetMode="External"/><Relationship Id="rId9" Type="http://schemas.openxmlformats.org/officeDocument/2006/relationships/hyperlink" Target="http://trezvenie.org/obschest/kaz_obshe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Рамиль</cp:lastModifiedBy>
  <cp:revision>2</cp:revision>
  <dcterms:created xsi:type="dcterms:W3CDTF">2018-05-07T07:44:00Z</dcterms:created>
  <dcterms:modified xsi:type="dcterms:W3CDTF">2018-05-07T07:44:00Z</dcterms:modified>
</cp:coreProperties>
</file>